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3C06E6" w14:textId="77777777" w:rsidR="00120FBF" w:rsidRPr="003263A3" w:rsidRDefault="00120FBF" w:rsidP="00120FBF">
      <w:pPr>
        <w:autoSpaceDE w:val="0"/>
        <w:autoSpaceDN w:val="0"/>
        <w:adjustRightInd w:val="0"/>
        <w:ind w:right="-766"/>
        <w:jc w:val="center"/>
        <w:rPr>
          <w:rFonts w:ascii="Helvetica" w:hAnsi="Helvetica" w:cs="Helvetica"/>
          <w:b/>
          <w:bCs/>
          <w:sz w:val="32"/>
          <w:szCs w:val="32"/>
        </w:rPr>
      </w:pPr>
      <w:r w:rsidRPr="003263A3">
        <w:rPr>
          <w:rFonts w:ascii="Helvetica" w:hAnsi="Helvetica" w:cs="Helvetica"/>
          <w:b/>
          <w:bCs/>
          <w:sz w:val="32"/>
          <w:szCs w:val="32"/>
        </w:rPr>
        <w:t xml:space="preserve">RULES FOR AWARDING SCHOLARSHIPS AND BURSARIES at the Protestant Theological Faculty of Charles University </w:t>
      </w:r>
    </w:p>
    <w:p w14:paraId="6FE174C0" w14:textId="77777777" w:rsidR="00120FBF" w:rsidRPr="003263A3" w:rsidRDefault="00120FBF" w:rsidP="00120FBF">
      <w:pPr>
        <w:autoSpaceDE w:val="0"/>
        <w:autoSpaceDN w:val="0"/>
        <w:adjustRightInd w:val="0"/>
        <w:ind w:right="-432"/>
        <w:jc w:val="center"/>
        <w:rPr>
          <w:rFonts w:ascii="Helvetica" w:hAnsi="Helvetica" w:cs="Helvetica"/>
          <w:sz w:val="32"/>
          <w:szCs w:val="32"/>
        </w:rPr>
      </w:pPr>
    </w:p>
    <w:p w14:paraId="3748E9BA" w14:textId="77777777" w:rsidR="00120FBF" w:rsidRPr="003263A3" w:rsidRDefault="00120FBF" w:rsidP="00120FBF">
      <w:pPr>
        <w:autoSpaceDE w:val="0"/>
        <w:autoSpaceDN w:val="0"/>
        <w:adjustRightInd w:val="0"/>
        <w:ind w:right="-432"/>
        <w:jc w:val="center"/>
        <w:rPr>
          <w:rFonts w:ascii="Helvetica" w:hAnsi="Helvetica" w:cs="Helvetica"/>
          <w:i/>
          <w:iCs/>
        </w:rPr>
      </w:pPr>
    </w:p>
    <w:p w14:paraId="033B67B4" w14:textId="77777777" w:rsidR="00120FBF" w:rsidRPr="003263A3" w:rsidRDefault="00120FBF" w:rsidP="00120FBF">
      <w:pPr>
        <w:autoSpaceDE w:val="0"/>
        <w:autoSpaceDN w:val="0"/>
        <w:adjustRightInd w:val="0"/>
        <w:ind w:right="-766"/>
        <w:jc w:val="center"/>
        <w:rPr>
          <w:rFonts w:ascii="Helvetica" w:hAnsi="Helvetica" w:cs="Helvetica"/>
          <w:i/>
          <w:iCs/>
          <w:sz w:val="22"/>
          <w:szCs w:val="22"/>
        </w:rPr>
      </w:pPr>
      <w:r w:rsidRPr="003263A3">
        <w:rPr>
          <w:rFonts w:ascii="Helvetica" w:hAnsi="Helvetica" w:cs="Helvetica"/>
          <w:i/>
          <w:iCs/>
          <w:sz w:val="22"/>
          <w:szCs w:val="22"/>
        </w:rPr>
        <w:t xml:space="preserve">Under sections 27 (1) (b) and 33 (2) (f) of Act No. 111/1998 Sb., to regulate higher education institutions and to change and amend other laws (“the Higher Education Act”), as amended, </w:t>
      </w:r>
      <w:r w:rsidR="00E851BC" w:rsidRPr="003263A3">
        <w:rPr>
          <w:rFonts w:ascii="Helvetica" w:hAnsi="Helvetica" w:cs="Helvetica"/>
          <w:i/>
          <w:iCs/>
          <w:sz w:val="22"/>
          <w:szCs w:val="22"/>
        </w:rPr>
        <w:t xml:space="preserve">and under Article 11 (11) (b) of the Constitution of the Protestant Theological Faculty, </w:t>
      </w:r>
      <w:r w:rsidRPr="003263A3">
        <w:rPr>
          <w:rFonts w:ascii="Helvetica" w:hAnsi="Helvetica" w:cs="Helvetica"/>
          <w:i/>
          <w:iCs/>
          <w:sz w:val="22"/>
          <w:szCs w:val="22"/>
        </w:rPr>
        <w:t xml:space="preserve">the Academic Senate of the </w:t>
      </w:r>
      <w:r w:rsidR="00E851BC" w:rsidRPr="003263A3">
        <w:rPr>
          <w:rFonts w:ascii="Helvetica" w:hAnsi="Helvetica" w:cs="Helvetica"/>
          <w:i/>
          <w:iCs/>
          <w:sz w:val="22"/>
          <w:szCs w:val="22"/>
        </w:rPr>
        <w:t>Protestant Theological Faculty</w:t>
      </w:r>
      <w:r w:rsidRPr="003263A3">
        <w:rPr>
          <w:rFonts w:ascii="Helvetica" w:hAnsi="Helvetica" w:cs="Helvetica"/>
          <w:i/>
          <w:iCs/>
          <w:sz w:val="22"/>
          <w:szCs w:val="22"/>
        </w:rPr>
        <w:t xml:space="preserve"> has adopted the following Rules for Awarding Scholarships and Bursaries at the </w:t>
      </w:r>
      <w:r w:rsidR="00A3763B" w:rsidRPr="003263A3">
        <w:rPr>
          <w:rFonts w:ascii="Helvetica" w:hAnsi="Helvetica" w:cs="Helvetica"/>
          <w:i/>
          <w:iCs/>
          <w:sz w:val="22"/>
          <w:szCs w:val="22"/>
        </w:rPr>
        <w:t>Protestant Theological Faculty</w:t>
      </w:r>
      <w:r w:rsidRPr="003263A3">
        <w:rPr>
          <w:rFonts w:ascii="Helvetica" w:hAnsi="Helvetica" w:cs="Helvetica"/>
          <w:i/>
          <w:iCs/>
          <w:sz w:val="22"/>
          <w:szCs w:val="22"/>
        </w:rPr>
        <w:t xml:space="preserve"> of Charles University as an internal regulation of the Faculty:</w:t>
      </w:r>
    </w:p>
    <w:p w14:paraId="190623C8" w14:textId="77777777" w:rsidR="00E851BC" w:rsidRPr="003263A3" w:rsidRDefault="00E851BC" w:rsidP="00120FBF">
      <w:pPr>
        <w:autoSpaceDE w:val="0"/>
        <w:autoSpaceDN w:val="0"/>
        <w:adjustRightInd w:val="0"/>
        <w:ind w:right="-766"/>
        <w:jc w:val="center"/>
        <w:rPr>
          <w:rFonts w:ascii="Helvetica" w:hAnsi="Helvetica" w:cs="Helvetica"/>
          <w:i/>
          <w:iCs/>
          <w:sz w:val="22"/>
          <w:szCs w:val="22"/>
        </w:rPr>
      </w:pPr>
    </w:p>
    <w:p w14:paraId="1B977CC3" w14:textId="77777777" w:rsidR="00120FBF" w:rsidRPr="003263A3" w:rsidRDefault="00120FBF" w:rsidP="00120FBF">
      <w:pPr>
        <w:autoSpaceDE w:val="0"/>
        <w:autoSpaceDN w:val="0"/>
        <w:adjustRightInd w:val="0"/>
        <w:ind w:right="-432"/>
        <w:jc w:val="center"/>
        <w:rPr>
          <w:rFonts w:ascii="Helvetica" w:hAnsi="Helvetica" w:cs="Helvetica"/>
          <w:sz w:val="22"/>
          <w:szCs w:val="22"/>
        </w:rPr>
      </w:pPr>
    </w:p>
    <w:p w14:paraId="1D9A0BCD" w14:textId="77777777" w:rsidR="00120FBF" w:rsidRPr="003263A3" w:rsidRDefault="00120FBF" w:rsidP="00120FBF">
      <w:pPr>
        <w:autoSpaceDE w:val="0"/>
        <w:autoSpaceDN w:val="0"/>
        <w:adjustRightInd w:val="0"/>
        <w:ind w:right="-432"/>
        <w:jc w:val="center"/>
        <w:rPr>
          <w:rFonts w:ascii="Helvetica" w:hAnsi="Helvetica" w:cs="Helvetica"/>
          <w:sz w:val="22"/>
          <w:szCs w:val="22"/>
        </w:rPr>
      </w:pPr>
    </w:p>
    <w:p w14:paraId="39C36B79" w14:textId="77777777" w:rsidR="00120FBF" w:rsidRPr="003263A3" w:rsidRDefault="00EF2E67" w:rsidP="00120FBF">
      <w:pPr>
        <w:autoSpaceDE w:val="0"/>
        <w:autoSpaceDN w:val="0"/>
        <w:adjustRightInd w:val="0"/>
        <w:ind w:right="-432"/>
        <w:jc w:val="center"/>
        <w:rPr>
          <w:rFonts w:ascii="Helvetica" w:hAnsi="Helvetica" w:cs="Helvetica"/>
          <w:sz w:val="22"/>
          <w:szCs w:val="22"/>
        </w:rPr>
      </w:pPr>
      <w:r w:rsidRPr="003263A3">
        <w:rPr>
          <w:rFonts w:ascii="Helvetica" w:hAnsi="Helvetica" w:cs="Helvetica"/>
          <w:sz w:val="22"/>
          <w:szCs w:val="22"/>
        </w:rPr>
        <w:t>Article</w:t>
      </w:r>
      <w:r w:rsidR="00120FBF" w:rsidRPr="003263A3">
        <w:rPr>
          <w:rFonts w:ascii="Helvetica" w:hAnsi="Helvetica" w:cs="Helvetica"/>
          <w:sz w:val="22"/>
          <w:szCs w:val="22"/>
        </w:rPr>
        <w:t xml:space="preserve"> 1</w:t>
      </w:r>
    </w:p>
    <w:p w14:paraId="18FEDD0C" w14:textId="77777777" w:rsidR="00120FBF" w:rsidRPr="003263A3" w:rsidRDefault="003263A3" w:rsidP="00120FBF">
      <w:pPr>
        <w:autoSpaceDE w:val="0"/>
        <w:autoSpaceDN w:val="0"/>
        <w:adjustRightInd w:val="0"/>
        <w:ind w:right="-432"/>
        <w:jc w:val="center"/>
        <w:rPr>
          <w:rFonts w:ascii="Helvetica" w:hAnsi="Helvetica" w:cs="Helvetica"/>
          <w:b/>
          <w:bCs/>
          <w:sz w:val="22"/>
          <w:szCs w:val="22"/>
        </w:rPr>
      </w:pPr>
      <w:r w:rsidRPr="003263A3">
        <w:rPr>
          <w:rFonts w:ascii="Helvetica" w:hAnsi="Helvetica" w:cs="Helvetica"/>
          <w:b/>
          <w:bCs/>
          <w:sz w:val="22"/>
          <w:szCs w:val="22"/>
        </w:rPr>
        <w:t>Introductory Provision</w:t>
      </w:r>
    </w:p>
    <w:p w14:paraId="0472D1E8" w14:textId="77777777" w:rsidR="00120FBF" w:rsidRPr="003263A3" w:rsidRDefault="00120FBF" w:rsidP="00120FBF">
      <w:pPr>
        <w:autoSpaceDE w:val="0"/>
        <w:autoSpaceDN w:val="0"/>
        <w:adjustRightInd w:val="0"/>
        <w:ind w:right="-432"/>
        <w:jc w:val="center"/>
        <w:rPr>
          <w:rFonts w:ascii="Helvetica" w:hAnsi="Helvetica" w:cs="Helvetica"/>
          <w:sz w:val="22"/>
          <w:szCs w:val="22"/>
        </w:rPr>
      </w:pPr>
      <w:r w:rsidRPr="003263A3">
        <w:rPr>
          <w:rFonts w:ascii="Helvetica" w:hAnsi="Helvetica" w:cs="Helvetica"/>
          <w:b/>
          <w:bCs/>
          <w:sz w:val="22"/>
          <w:szCs w:val="22"/>
        </w:rPr>
        <w:t xml:space="preserve"> </w:t>
      </w:r>
    </w:p>
    <w:p w14:paraId="43EB5BC4" w14:textId="649928E5" w:rsidR="003263A3" w:rsidRDefault="003263A3" w:rsidP="00120FBF">
      <w:pPr>
        <w:autoSpaceDE w:val="0"/>
        <w:autoSpaceDN w:val="0"/>
        <w:adjustRightInd w:val="0"/>
        <w:ind w:right="-432"/>
        <w:jc w:val="both"/>
        <w:rPr>
          <w:rFonts w:ascii="Helvetica" w:eastAsia="Times New Roman" w:hAnsi="Helvetica" w:cs="Times New Roman"/>
          <w:sz w:val="22"/>
          <w:szCs w:val="22"/>
          <w:lang w:eastAsia="cs-CZ"/>
        </w:rPr>
      </w:pPr>
      <w:r w:rsidRPr="003263A3">
        <w:rPr>
          <w:rFonts w:ascii="Helvetica" w:eastAsia="Times New Roman" w:hAnsi="Helvetica" w:cs="Times New Roman"/>
          <w:sz w:val="22"/>
          <w:szCs w:val="22"/>
          <w:lang w:eastAsia="cs-CZ"/>
        </w:rPr>
        <w:t xml:space="preserve">These Rules for Awarding Scholarships and Bursaries at the </w:t>
      </w:r>
      <w:r>
        <w:rPr>
          <w:rFonts w:ascii="Helvetica" w:eastAsia="Times New Roman" w:hAnsi="Helvetica" w:cs="Times New Roman"/>
          <w:sz w:val="22"/>
          <w:szCs w:val="22"/>
          <w:lang w:eastAsia="cs-CZ"/>
        </w:rPr>
        <w:t>Protestant Theological Faculty</w:t>
      </w:r>
      <w:r w:rsidRPr="003263A3">
        <w:rPr>
          <w:rFonts w:ascii="Helvetica" w:eastAsia="Times New Roman" w:hAnsi="Helvetica" w:cs="Times New Roman"/>
          <w:sz w:val="22"/>
          <w:szCs w:val="22"/>
          <w:lang w:eastAsia="cs-CZ"/>
        </w:rPr>
        <w:t xml:space="preserve"> (“the </w:t>
      </w:r>
      <w:r w:rsidR="00CE44BE">
        <w:rPr>
          <w:rFonts w:ascii="Helvetica" w:eastAsia="Times New Roman" w:hAnsi="Helvetica" w:cs="Times New Roman"/>
          <w:sz w:val="22"/>
          <w:szCs w:val="22"/>
          <w:lang w:eastAsia="cs-CZ"/>
        </w:rPr>
        <w:t>Regulation</w:t>
      </w:r>
      <w:r w:rsidRPr="003263A3">
        <w:rPr>
          <w:rFonts w:ascii="Helvetica" w:eastAsia="Times New Roman" w:hAnsi="Helvetica" w:cs="Times New Roman"/>
          <w:sz w:val="22"/>
          <w:szCs w:val="22"/>
          <w:lang w:eastAsia="cs-CZ"/>
        </w:rPr>
        <w:t>”)</w:t>
      </w:r>
      <w:r w:rsidR="00CE44BE">
        <w:rPr>
          <w:rFonts w:ascii="Helvetica" w:eastAsia="Times New Roman" w:hAnsi="Helvetica" w:cs="Times New Roman"/>
          <w:sz w:val="22"/>
          <w:szCs w:val="22"/>
          <w:lang w:eastAsia="cs-CZ"/>
        </w:rPr>
        <w:t xml:space="preserve"> stipulate under the relevant Scholarship and Bursary Rules of Charles University (“the University Scholarship and Bursary Rules”) </w:t>
      </w:r>
      <w:r w:rsidR="00041366">
        <w:rPr>
          <w:rFonts w:ascii="Helvetica" w:eastAsia="Times New Roman" w:hAnsi="Helvetica" w:cs="Times New Roman"/>
          <w:sz w:val="22"/>
          <w:szCs w:val="22"/>
          <w:lang w:eastAsia="cs-CZ"/>
        </w:rPr>
        <w:t xml:space="preserve">the </w:t>
      </w:r>
      <w:r w:rsidR="00CE44BE">
        <w:rPr>
          <w:rFonts w:ascii="Helvetica" w:eastAsia="Times New Roman" w:hAnsi="Helvetica" w:cs="Times New Roman"/>
          <w:sz w:val="22"/>
          <w:szCs w:val="22"/>
          <w:lang w:eastAsia="cs-CZ"/>
        </w:rPr>
        <w:t>rules and other conditions for awarding scholarships and bursaries at the Protestant Theological Faculty (“the Faculty).</w:t>
      </w:r>
      <w:r w:rsidR="00065AC0" w:rsidRPr="00C10DF2">
        <w:rPr>
          <w:rStyle w:val="Znakapoznpodarou"/>
        </w:rPr>
        <w:footnoteReference w:customMarkFollows="1" w:id="1"/>
        <w:t>*</w:t>
      </w:r>
      <w:r w:rsidR="00CE44BE">
        <w:rPr>
          <w:rFonts w:ascii="Helvetica" w:eastAsia="Times New Roman" w:hAnsi="Helvetica" w:cs="Times New Roman"/>
          <w:sz w:val="22"/>
          <w:szCs w:val="22"/>
          <w:lang w:eastAsia="cs-CZ"/>
        </w:rPr>
        <w:t xml:space="preserve"> </w:t>
      </w:r>
    </w:p>
    <w:p w14:paraId="372C47AB" w14:textId="77777777" w:rsidR="00CE44BE" w:rsidRPr="003263A3" w:rsidRDefault="00CE44BE" w:rsidP="00120FBF">
      <w:pPr>
        <w:autoSpaceDE w:val="0"/>
        <w:autoSpaceDN w:val="0"/>
        <w:adjustRightInd w:val="0"/>
        <w:ind w:right="-432"/>
        <w:jc w:val="both"/>
        <w:rPr>
          <w:rFonts w:ascii="Helvetica" w:hAnsi="Helvetica" w:cs="Helvetica"/>
          <w:sz w:val="22"/>
          <w:szCs w:val="22"/>
        </w:rPr>
      </w:pPr>
    </w:p>
    <w:p w14:paraId="38C64051" w14:textId="77777777" w:rsidR="00120FBF" w:rsidRPr="003263A3" w:rsidRDefault="00120FBF" w:rsidP="00120FBF">
      <w:pPr>
        <w:autoSpaceDE w:val="0"/>
        <w:autoSpaceDN w:val="0"/>
        <w:adjustRightInd w:val="0"/>
        <w:ind w:right="-432"/>
        <w:jc w:val="both"/>
        <w:rPr>
          <w:rFonts w:ascii="Helvetica" w:hAnsi="Helvetica" w:cs="Helvetica"/>
          <w:sz w:val="22"/>
          <w:szCs w:val="22"/>
        </w:rPr>
      </w:pPr>
    </w:p>
    <w:p w14:paraId="289E2B0F" w14:textId="77777777" w:rsidR="00120FBF" w:rsidRPr="003263A3" w:rsidRDefault="00120FBF" w:rsidP="00120FBF">
      <w:pPr>
        <w:autoSpaceDE w:val="0"/>
        <w:autoSpaceDN w:val="0"/>
        <w:adjustRightInd w:val="0"/>
        <w:ind w:right="-432"/>
        <w:jc w:val="both"/>
        <w:rPr>
          <w:rFonts w:ascii="Helvetica" w:hAnsi="Helvetica" w:cs="Helvetica"/>
          <w:sz w:val="22"/>
          <w:szCs w:val="22"/>
        </w:rPr>
      </w:pPr>
    </w:p>
    <w:p w14:paraId="56E6AACD" w14:textId="77777777" w:rsidR="00120FBF" w:rsidRPr="003263A3" w:rsidRDefault="00EF2E67" w:rsidP="00120FBF">
      <w:pPr>
        <w:autoSpaceDE w:val="0"/>
        <w:autoSpaceDN w:val="0"/>
        <w:adjustRightInd w:val="0"/>
        <w:ind w:right="-432"/>
        <w:jc w:val="center"/>
        <w:rPr>
          <w:rFonts w:ascii="Helvetica" w:hAnsi="Helvetica" w:cs="Helvetica"/>
          <w:sz w:val="22"/>
          <w:szCs w:val="22"/>
        </w:rPr>
      </w:pPr>
      <w:r w:rsidRPr="003263A3">
        <w:rPr>
          <w:rFonts w:ascii="Helvetica" w:hAnsi="Helvetica" w:cs="Helvetica"/>
          <w:sz w:val="22"/>
          <w:szCs w:val="22"/>
        </w:rPr>
        <w:t>Article</w:t>
      </w:r>
      <w:r w:rsidR="00120FBF" w:rsidRPr="003263A3">
        <w:rPr>
          <w:rFonts w:ascii="Helvetica" w:hAnsi="Helvetica" w:cs="Helvetica"/>
          <w:sz w:val="22"/>
          <w:szCs w:val="22"/>
        </w:rPr>
        <w:t xml:space="preserve"> 2 </w:t>
      </w:r>
    </w:p>
    <w:p w14:paraId="6A3357D5" w14:textId="77777777" w:rsidR="00120FBF" w:rsidRPr="003263A3" w:rsidRDefault="003263A3" w:rsidP="00120FBF">
      <w:pPr>
        <w:autoSpaceDE w:val="0"/>
        <w:autoSpaceDN w:val="0"/>
        <w:adjustRightInd w:val="0"/>
        <w:ind w:right="-432"/>
        <w:jc w:val="center"/>
        <w:rPr>
          <w:rFonts w:ascii="Helvetica" w:hAnsi="Helvetica" w:cs="Helvetica"/>
          <w:sz w:val="22"/>
          <w:szCs w:val="22"/>
        </w:rPr>
      </w:pPr>
      <w:r>
        <w:rPr>
          <w:rFonts w:ascii="Helvetica" w:hAnsi="Helvetica" w:cs="Helvetica"/>
          <w:b/>
          <w:bCs/>
          <w:sz w:val="22"/>
          <w:szCs w:val="22"/>
        </w:rPr>
        <w:t xml:space="preserve">Criteria for Awarding the Scholarship for Outstanding Academic Achievement </w:t>
      </w:r>
    </w:p>
    <w:p w14:paraId="4EBD6CA8" w14:textId="77777777" w:rsidR="00120FBF" w:rsidRPr="003263A3" w:rsidRDefault="00120FBF" w:rsidP="00120FBF">
      <w:pPr>
        <w:autoSpaceDE w:val="0"/>
        <w:autoSpaceDN w:val="0"/>
        <w:adjustRightInd w:val="0"/>
        <w:ind w:right="-432"/>
        <w:jc w:val="center"/>
        <w:rPr>
          <w:rFonts w:ascii="Helvetica" w:hAnsi="Helvetica" w:cs="Helvetica"/>
          <w:sz w:val="22"/>
          <w:szCs w:val="22"/>
        </w:rPr>
      </w:pPr>
      <w:r w:rsidRPr="003263A3">
        <w:rPr>
          <w:rFonts w:ascii="Helvetica" w:hAnsi="Helvetica" w:cs="Helvetica"/>
          <w:b/>
          <w:bCs/>
          <w:sz w:val="22"/>
          <w:szCs w:val="22"/>
        </w:rPr>
        <w:t>(</w:t>
      </w:r>
      <w:r w:rsidR="003263A3" w:rsidRPr="003263A3">
        <w:rPr>
          <w:rFonts w:ascii="Helvetica" w:hAnsi="Helvetica" w:cs="Helvetica"/>
          <w:b/>
          <w:bCs/>
          <w:sz w:val="22"/>
          <w:szCs w:val="22"/>
        </w:rPr>
        <w:t>under Article</w:t>
      </w:r>
      <w:r w:rsidRPr="003263A3">
        <w:rPr>
          <w:rFonts w:ascii="Helvetica" w:hAnsi="Helvetica" w:cs="Helvetica"/>
          <w:b/>
          <w:bCs/>
          <w:sz w:val="22"/>
          <w:szCs w:val="22"/>
        </w:rPr>
        <w:t xml:space="preserve"> 4 </w:t>
      </w:r>
      <w:r w:rsidR="008B0542">
        <w:rPr>
          <w:rFonts w:ascii="Helvetica" w:hAnsi="Helvetica" w:cs="Helvetica"/>
          <w:b/>
          <w:bCs/>
          <w:sz w:val="22"/>
          <w:szCs w:val="22"/>
        </w:rPr>
        <w:t>of the University Scholarship and Bursary Rules</w:t>
      </w:r>
      <w:r w:rsidRPr="003263A3">
        <w:rPr>
          <w:rFonts w:ascii="Helvetica" w:hAnsi="Helvetica" w:cs="Helvetica"/>
          <w:b/>
          <w:bCs/>
          <w:sz w:val="22"/>
          <w:szCs w:val="22"/>
        </w:rPr>
        <w:t xml:space="preserve">) </w:t>
      </w:r>
    </w:p>
    <w:p w14:paraId="53FE408C" w14:textId="77777777" w:rsidR="00120FBF" w:rsidRPr="003263A3" w:rsidRDefault="00120FBF" w:rsidP="00120FBF">
      <w:pPr>
        <w:autoSpaceDE w:val="0"/>
        <w:autoSpaceDN w:val="0"/>
        <w:adjustRightInd w:val="0"/>
        <w:ind w:right="-432"/>
        <w:rPr>
          <w:rFonts w:ascii="Helvetica" w:hAnsi="Helvetica" w:cs="Helvetica"/>
          <w:sz w:val="22"/>
          <w:szCs w:val="22"/>
        </w:rPr>
      </w:pPr>
    </w:p>
    <w:p w14:paraId="5BFF1AB1" w14:textId="48FBAAE9" w:rsidR="00594ED3" w:rsidRDefault="00CE7D97" w:rsidP="00120FBF">
      <w:pPr>
        <w:numPr>
          <w:ilvl w:val="0"/>
          <w:numId w:val="1"/>
        </w:numPr>
        <w:tabs>
          <w:tab w:val="left" w:pos="360"/>
        </w:tabs>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A scholarship for outstanding academic achievement (“the Scholarship”) is awarded to students </w:t>
      </w:r>
      <w:r w:rsidR="00D05A92">
        <w:rPr>
          <w:rFonts w:ascii="Helvetica" w:hAnsi="Helvetica" w:cs="Helvetica"/>
          <w:sz w:val="22"/>
          <w:szCs w:val="22"/>
        </w:rPr>
        <w:t xml:space="preserve">retroactively </w:t>
      </w:r>
      <w:r>
        <w:rPr>
          <w:rFonts w:ascii="Helvetica" w:hAnsi="Helvetica" w:cs="Helvetica"/>
          <w:sz w:val="22"/>
          <w:szCs w:val="22"/>
        </w:rPr>
        <w:t xml:space="preserve">for </w:t>
      </w:r>
      <w:r w:rsidR="00D05A92">
        <w:rPr>
          <w:rFonts w:ascii="Helvetica" w:hAnsi="Helvetica" w:cs="Helvetica"/>
          <w:sz w:val="22"/>
          <w:szCs w:val="22"/>
        </w:rPr>
        <w:t xml:space="preserve">academic results in the </w:t>
      </w:r>
      <w:r w:rsidR="00864ACB">
        <w:rPr>
          <w:rFonts w:ascii="Helvetica" w:hAnsi="Helvetica" w:cs="Helvetica"/>
          <w:sz w:val="22"/>
          <w:szCs w:val="22"/>
        </w:rPr>
        <w:t>previous</w:t>
      </w:r>
      <w:r w:rsidR="00D05A92">
        <w:rPr>
          <w:rFonts w:ascii="Helvetica" w:hAnsi="Helvetica" w:cs="Helvetica"/>
          <w:sz w:val="22"/>
          <w:szCs w:val="22"/>
        </w:rPr>
        <w:t xml:space="preserve"> unit of study (see Article 4 (1) of the University</w:t>
      </w:r>
      <w:r w:rsidR="00864ACB">
        <w:rPr>
          <w:rFonts w:ascii="Helvetica" w:hAnsi="Helvetica" w:cs="Helvetica"/>
          <w:sz w:val="22"/>
          <w:szCs w:val="22"/>
        </w:rPr>
        <w:t xml:space="preserve"> Scholarship and Bursary Rules). A unit of study corresponds to a year.</w:t>
      </w:r>
      <w:r w:rsidR="008B54CA" w:rsidRPr="008B54CA">
        <w:rPr>
          <w:rStyle w:val="TextpoznpodarouChar"/>
          <w:rFonts w:ascii="Calibri" w:eastAsiaTheme="minorHAnsi" w:hAnsi="Calibri"/>
          <w:sz w:val="22"/>
          <w:szCs w:val="22"/>
        </w:rPr>
        <w:t xml:space="preserve"> </w:t>
      </w:r>
      <w:r w:rsidR="008B54CA">
        <w:rPr>
          <w:rStyle w:val="Znakapoznpodarou"/>
          <w:rFonts w:ascii="Calibri" w:hAnsi="Calibri"/>
          <w:sz w:val="22"/>
          <w:szCs w:val="22"/>
        </w:rPr>
        <w:footnoteReference w:id="2"/>
      </w:r>
      <w:r w:rsidR="00864ACB">
        <w:rPr>
          <w:rFonts w:ascii="Helvetica" w:hAnsi="Helvetica" w:cs="Helvetica"/>
          <w:sz w:val="22"/>
          <w:szCs w:val="22"/>
        </w:rPr>
        <w:t xml:space="preserve"> </w:t>
      </w:r>
    </w:p>
    <w:p w14:paraId="64AFDE5A" w14:textId="42541F6B" w:rsidR="00864ACB" w:rsidRDefault="00864ACB" w:rsidP="00120FBF">
      <w:pPr>
        <w:numPr>
          <w:ilvl w:val="0"/>
          <w:numId w:val="1"/>
        </w:numPr>
        <w:tabs>
          <w:tab w:val="left" w:pos="360"/>
        </w:tabs>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The Scholarship is always awarded to 10% of students </w:t>
      </w:r>
      <w:r w:rsidR="00041366">
        <w:rPr>
          <w:rFonts w:ascii="Helvetica" w:hAnsi="Helvetica" w:cs="Helvetica"/>
          <w:sz w:val="22"/>
          <w:szCs w:val="22"/>
        </w:rPr>
        <w:t>in</w:t>
      </w:r>
      <w:r>
        <w:rPr>
          <w:rFonts w:ascii="Helvetica" w:hAnsi="Helvetica" w:cs="Helvetica"/>
          <w:sz w:val="22"/>
          <w:szCs w:val="22"/>
        </w:rPr>
        <w:t xml:space="preserve"> each </w:t>
      </w:r>
      <w:r w:rsidR="00F63832">
        <w:rPr>
          <w:rFonts w:ascii="Helvetica" w:hAnsi="Helvetica" w:cs="Helvetica"/>
          <w:sz w:val="22"/>
          <w:szCs w:val="22"/>
        </w:rPr>
        <w:t xml:space="preserve">unit of study of a respective </w:t>
      </w:r>
      <w:r>
        <w:rPr>
          <w:rFonts w:ascii="Helvetica" w:hAnsi="Helvetica" w:cs="Helvetica"/>
          <w:sz w:val="22"/>
          <w:szCs w:val="22"/>
        </w:rPr>
        <w:t>programme of study o</w:t>
      </w:r>
      <w:r w:rsidR="00F63832">
        <w:rPr>
          <w:rFonts w:ascii="Helvetica" w:hAnsi="Helvetica" w:cs="Helvetica"/>
          <w:sz w:val="22"/>
          <w:szCs w:val="22"/>
        </w:rPr>
        <w:t xml:space="preserve">ffered at the Faculty, </w:t>
      </w:r>
      <w:r w:rsidR="00041366">
        <w:rPr>
          <w:rFonts w:ascii="Helvetica" w:hAnsi="Helvetica" w:cs="Helvetica"/>
          <w:sz w:val="22"/>
          <w:szCs w:val="22"/>
        </w:rPr>
        <w:t xml:space="preserve">who have achieved the best indicator </w:t>
      </w:r>
      <w:r w:rsidR="00254DF7">
        <w:rPr>
          <w:rFonts w:ascii="Helvetica" w:hAnsi="Helvetica" w:cs="Helvetica"/>
          <w:sz w:val="22"/>
          <w:szCs w:val="22"/>
        </w:rPr>
        <w:t>under</w:t>
      </w:r>
      <w:r w:rsidR="00D06895">
        <w:rPr>
          <w:rFonts w:ascii="Helvetica" w:hAnsi="Helvetica" w:cs="Helvetica"/>
          <w:sz w:val="22"/>
          <w:szCs w:val="22"/>
        </w:rPr>
        <w:t xml:space="preserve"> paragraph 9, provided </w:t>
      </w:r>
      <w:r w:rsidR="00FB241D">
        <w:rPr>
          <w:rFonts w:ascii="Helvetica" w:hAnsi="Helvetica" w:cs="Helvetica"/>
          <w:sz w:val="22"/>
          <w:szCs w:val="22"/>
        </w:rPr>
        <w:t xml:space="preserve">that </w:t>
      </w:r>
      <w:r w:rsidR="00E14822">
        <w:rPr>
          <w:rFonts w:ascii="Helvetica" w:hAnsi="Helvetica" w:cs="Helvetica"/>
          <w:sz w:val="22"/>
          <w:szCs w:val="22"/>
        </w:rPr>
        <w:t>no obstacle to granting the Scholarship under the University Scholarship and Bursary Rules has arisen</w:t>
      </w:r>
      <w:r w:rsidR="00041366">
        <w:rPr>
          <w:rFonts w:ascii="Helvetica" w:hAnsi="Helvetica" w:cs="Helvetica"/>
          <w:sz w:val="22"/>
          <w:szCs w:val="22"/>
        </w:rPr>
        <w:t xml:space="preserve"> for such students</w:t>
      </w:r>
      <w:r w:rsidR="00E14822">
        <w:rPr>
          <w:rFonts w:ascii="Helvetica" w:hAnsi="Helvetica" w:cs="Helvetica"/>
          <w:sz w:val="22"/>
          <w:szCs w:val="22"/>
        </w:rPr>
        <w:t>.</w:t>
      </w:r>
      <w:r w:rsidR="008B54CA" w:rsidRPr="008B54CA">
        <w:rPr>
          <w:rStyle w:val="TextpoznpodarouChar"/>
          <w:rFonts w:ascii="Calibri" w:eastAsiaTheme="minorHAnsi" w:hAnsi="Calibri"/>
          <w:sz w:val="22"/>
          <w:szCs w:val="22"/>
        </w:rPr>
        <w:t xml:space="preserve"> </w:t>
      </w:r>
      <w:r w:rsidR="008B54CA">
        <w:rPr>
          <w:rStyle w:val="Znakapoznpodarou"/>
          <w:rFonts w:ascii="Calibri" w:hAnsi="Calibri"/>
          <w:sz w:val="22"/>
          <w:szCs w:val="22"/>
        </w:rPr>
        <w:footnoteReference w:id="3"/>
      </w:r>
    </w:p>
    <w:p w14:paraId="49F20BAB" w14:textId="5A57B327" w:rsidR="00FF31D1" w:rsidRDefault="00FB0E36" w:rsidP="00120FBF">
      <w:pPr>
        <w:numPr>
          <w:ilvl w:val="0"/>
          <w:numId w:val="1"/>
        </w:numPr>
        <w:tabs>
          <w:tab w:val="left" w:pos="360"/>
        </w:tabs>
        <w:autoSpaceDE w:val="0"/>
        <w:autoSpaceDN w:val="0"/>
        <w:adjustRightInd w:val="0"/>
        <w:ind w:right="-432"/>
        <w:jc w:val="both"/>
        <w:rPr>
          <w:rFonts w:ascii="Helvetica" w:hAnsi="Helvetica" w:cs="Helvetica"/>
          <w:sz w:val="22"/>
          <w:szCs w:val="22"/>
        </w:rPr>
      </w:pPr>
      <w:r>
        <w:rPr>
          <w:rFonts w:ascii="Helvetica" w:hAnsi="Helvetica" w:cs="Helvetica"/>
          <w:sz w:val="22"/>
          <w:szCs w:val="22"/>
        </w:rPr>
        <w:t>A</w:t>
      </w:r>
      <w:r w:rsidR="00FF31D1">
        <w:rPr>
          <w:rFonts w:ascii="Helvetica" w:hAnsi="Helvetica" w:cs="Helvetica"/>
          <w:sz w:val="22"/>
          <w:szCs w:val="22"/>
        </w:rPr>
        <w:t xml:space="preserve"> Scholarship for Outstanding Academic Achievement is awarded </w:t>
      </w:r>
      <w:r w:rsidR="00041366">
        <w:rPr>
          <w:rFonts w:ascii="Helvetica" w:hAnsi="Helvetica" w:cs="Helvetica"/>
          <w:sz w:val="22"/>
          <w:szCs w:val="22"/>
        </w:rPr>
        <w:t xml:space="preserve">only </w:t>
      </w:r>
      <w:r w:rsidR="00FF31D1">
        <w:rPr>
          <w:rFonts w:ascii="Helvetica" w:hAnsi="Helvetica" w:cs="Helvetica"/>
          <w:sz w:val="22"/>
          <w:szCs w:val="22"/>
        </w:rPr>
        <w:t>to students who have acquired at least 50 credits in the unit of study</w:t>
      </w:r>
      <w:r w:rsidR="00041366">
        <w:rPr>
          <w:rFonts w:ascii="Helvetica" w:hAnsi="Helvetica" w:cs="Helvetica"/>
          <w:sz w:val="22"/>
          <w:szCs w:val="22"/>
        </w:rPr>
        <w:t xml:space="preserve"> under assessment</w:t>
      </w:r>
      <w:r w:rsidR="00FF31D1">
        <w:rPr>
          <w:rFonts w:ascii="Helvetica" w:hAnsi="Helvetica" w:cs="Helvetica"/>
          <w:sz w:val="22"/>
          <w:szCs w:val="22"/>
        </w:rPr>
        <w:t xml:space="preserve">. </w:t>
      </w:r>
    </w:p>
    <w:p w14:paraId="65B68B51" w14:textId="5223B5F8" w:rsidR="00FF31D1" w:rsidRDefault="00FB0E36" w:rsidP="00120FBF">
      <w:pPr>
        <w:numPr>
          <w:ilvl w:val="0"/>
          <w:numId w:val="1"/>
        </w:numPr>
        <w:tabs>
          <w:tab w:val="left" w:pos="360"/>
        </w:tabs>
        <w:autoSpaceDE w:val="0"/>
        <w:autoSpaceDN w:val="0"/>
        <w:adjustRightInd w:val="0"/>
        <w:ind w:right="-432"/>
        <w:jc w:val="both"/>
        <w:rPr>
          <w:rFonts w:ascii="Helvetica" w:hAnsi="Helvetica" w:cs="Helvetica"/>
          <w:sz w:val="22"/>
          <w:szCs w:val="22"/>
        </w:rPr>
      </w:pPr>
      <w:r>
        <w:rPr>
          <w:rFonts w:ascii="Helvetica" w:hAnsi="Helvetica" w:cs="Helvetica"/>
          <w:sz w:val="22"/>
          <w:szCs w:val="22"/>
        </w:rPr>
        <w:t>A Scholarship for Outstanding Academic Achievement is also awarded to students in the first unit of study of a post-bachelor programme of study for excellent academic results achieved in the last unit of study of in a bachelor</w:t>
      </w:r>
      <w:r w:rsidR="00FB241D">
        <w:rPr>
          <w:rFonts w:ascii="Helvetica" w:hAnsi="Helvetica" w:cs="Helvetica"/>
          <w:sz w:val="22"/>
          <w:szCs w:val="22"/>
        </w:rPr>
        <w:t>’s</w:t>
      </w:r>
      <w:r>
        <w:rPr>
          <w:rFonts w:ascii="Helvetica" w:hAnsi="Helvetica" w:cs="Helvetica"/>
          <w:sz w:val="22"/>
          <w:szCs w:val="22"/>
        </w:rPr>
        <w:t xml:space="preserve"> programme of study completed in the preceding academic year.</w:t>
      </w:r>
      <w:r w:rsidR="008B54CA">
        <w:rPr>
          <w:rStyle w:val="Znakapoznpodarou"/>
          <w:rFonts w:ascii="Calibri" w:hAnsi="Calibri"/>
          <w:sz w:val="22"/>
          <w:szCs w:val="22"/>
        </w:rPr>
        <w:footnoteReference w:id="4"/>
      </w:r>
      <w:r>
        <w:rPr>
          <w:rFonts w:ascii="Helvetica" w:hAnsi="Helvetica" w:cs="Helvetica"/>
          <w:sz w:val="22"/>
          <w:szCs w:val="22"/>
        </w:rPr>
        <w:t xml:space="preserve"> </w:t>
      </w:r>
      <w:r w:rsidR="00212F59">
        <w:rPr>
          <w:rFonts w:ascii="Helvetica" w:hAnsi="Helvetica" w:cs="Helvetica"/>
          <w:sz w:val="22"/>
          <w:szCs w:val="22"/>
        </w:rPr>
        <w:t xml:space="preserve">Where the preceding bachelor study was completed at a faculty other than the Protestant Theological Faculty of Charles University, the Dean decides on the awarding of the Scholarship. </w:t>
      </w:r>
    </w:p>
    <w:p w14:paraId="270B875B" w14:textId="0E21194F" w:rsidR="00212F59" w:rsidRDefault="00212F59" w:rsidP="00120FBF">
      <w:pPr>
        <w:numPr>
          <w:ilvl w:val="0"/>
          <w:numId w:val="1"/>
        </w:numPr>
        <w:tabs>
          <w:tab w:val="left" w:pos="360"/>
        </w:tabs>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The </w:t>
      </w:r>
      <w:r w:rsidR="006D0A9B">
        <w:rPr>
          <w:rFonts w:ascii="Helvetica" w:hAnsi="Helvetica" w:cs="Helvetica"/>
          <w:sz w:val="22"/>
          <w:szCs w:val="22"/>
        </w:rPr>
        <w:t xml:space="preserve">decisive </w:t>
      </w:r>
      <w:r>
        <w:rPr>
          <w:rFonts w:ascii="Helvetica" w:hAnsi="Helvetica" w:cs="Helvetica"/>
          <w:sz w:val="22"/>
          <w:szCs w:val="22"/>
        </w:rPr>
        <w:t xml:space="preserve">number of students for the determination of the figure under paragraph 2 is the number of students </w:t>
      </w:r>
      <w:r w:rsidR="006D0A9B">
        <w:rPr>
          <w:rFonts w:ascii="Helvetica" w:hAnsi="Helvetica" w:cs="Helvetica"/>
          <w:sz w:val="22"/>
          <w:szCs w:val="22"/>
        </w:rPr>
        <w:t>registered for study</w:t>
      </w:r>
      <w:r>
        <w:rPr>
          <w:rFonts w:ascii="Helvetica" w:hAnsi="Helvetica" w:cs="Helvetica"/>
          <w:sz w:val="22"/>
          <w:szCs w:val="22"/>
        </w:rPr>
        <w:t xml:space="preserve"> at the Faculty </w:t>
      </w:r>
      <w:r w:rsidR="008801D5">
        <w:rPr>
          <w:rFonts w:ascii="Helvetica" w:hAnsi="Helvetica" w:cs="Helvetica"/>
          <w:sz w:val="22"/>
          <w:szCs w:val="22"/>
        </w:rPr>
        <w:t xml:space="preserve">as of </w:t>
      </w:r>
      <w:r>
        <w:rPr>
          <w:rFonts w:ascii="Helvetica" w:hAnsi="Helvetica" w:cs="Helvetica"/>
          <w:sz w:val="22"/>
          <w:szCs w:val="22"/>
        </w:rPr>
        <w:t>31</w:t>
      </w:r>
      <w:r w:rsidRPr="00212F59">
        <w:rPr>
          <w:rFonts w:ascii="Helvetica" w:hAnsi="Helvetica" w:cs="Helvetica"/>
          <w:sz w:val="22"/>
          <w:szCs w:val="22"/>
          <w:vertAlign w:val="superscript"/>
        </w:rPr>
        <w:t>st</w:t>
      </w:r>
      <w:r>
        <w:rPr>
          <w:rFonts w:ascii="Helvetica" w:hAnsi="Helvetica" w:cs="Helvetica"/>
          <w:sz w:val="22"/>
          <w:szCs w:val="22"/>
        </w:rPr>
        <w:t xml:space="preserve"> October</w:t>
      </w:r>
      <w:r w:rsidR="006D0A9B">
        <w:rPr>
          <w:rFonts w:ascii="Helvetica" w:hAnsi="Helvetica" w:cs="Helvetica"/>
          <w:sz w:val="22"/>
          <w:szCs w:val="22"/>
        </w:rPr>
        <w:t>, not including students enrolled in the first unit of study in bachelor</w:t>
      </w:r>
      <w:r w:rsidR="00FB241D">
        <w:rPr>
          <w:rFonts w:ascii="Helvetica" w:hAnsi="Helvetica" w:cs="Helvetica"/>
          <w:sz w:val="22"/>
          <w:szCs w:val="22"/>
        </w:rPr>
        <w:t>’s</w:t>
      </w:r>
      <w:r w:rsidR="006D0A9B">
        <w:rPr>
          <w:rFonts w:ascii="Helvetica" w:hAnsi="Helvetica" w:cs="Helvetica"/>
          <w:sz w:val="22"/>
          <w:szCs w:val="22"/>
        </w:rPr>
        <w:t xml:space="preserve"> programmes of study and students in whose case an obstacle to granting the Scholarship under the University Scholarship and Bursary Rules has arisen. </w:t>
      </w:r>
    </w:p>
    <w:p w14:paraId="00547B3D" w14:textId="77777777" w:rsidR="006D0A9B" w:rsidRDefault="006D0A9B" w:rsidP="00120FBF">
      <w:pPr>
        <w:numPr>
          <w:ilvl w:val="0"/>
          <w:numId w:val="1"/>
        </w:numPr>
        <w:tabs>
          <w:tab w:val="left" w:pos="360"/>
        </w:tabs>
        <w:autoSpaceDE w:val="0"/>
        <w:autoSpaceDN w:val="0"/>
        <w:adjustRightInd w:val="0"/>
        <w:ind w:right="-432"/>
        <w:jc w:val="both"/>
        <w:rPr>
          <w:rFonts w:ascii="Helvetica" w:hAnsi="Helvetica" w:cs="Helvetica"/>
          <w:sz w:val="22"/>
          <w:szCs w:val="22"/>
        </w:rPr>
      </w:pPr>
      <w:r>
        <w:rPr>
          <w:rFonts w:ascii="Helvetica" w:hAnsi="Helvetica" w:cs="Helvetica"/>
          <w:sz w:val="22"/>
          <w:szCs w:val="22"/>
        </w:rPr>
        <w:lastRenderedPageBreak/>
        <w:t>In the case of individual curricula</w:t>
      </w:r>
      <w:r w:rsidR="00FB241D">
        <w:rPr>
          <w:rFonts w:ascii="Helvetica" w:hAnsi="Helvetica" w:cs="Helvetica"/>
          <w:sz w:val="22"/>
          <w:szCs w:val="22"/>
        </w:rPr>
        <w:t>,</w:t>
      </w:r>
      <w:r>
        <w:rPr>
          <w:rFonts w:ascii="Helvetica" w:hAnsi="Helvetica" w:cs="Helvetica"/>
          <w:sz w:val="22"/>
          <w:szCs w:val="22"/>
        </w:rPr>
        <w:t xml:space="preserve"> the academic results are assessed on an individual basis according to </w:t>
      </w:r>
      <w:r w:rsidR="00FB241D">
        <w:rPr>
          <w:rFonts w:ascii="Helvetica" w:hAnsi="Helvetica" w:cs="Helvetica"/>
          <w:sz w:val="22"/>
          <w:szCs w:val="22"/>
        </w:rPr>
        <w:t xml:space="preserve">the </w:t>
      </w:r>
      <w:r>
        <w:rPr>
          <w:rFonts w:ascii="Helvetica" w:hAnsi="Helvetica" w:cs="Helvetica"/>
          <w:sz w:val="22"/>
          <w:szCs w:val="22"/>
        </w:rPr>
        <w:t xml:space="preserve">criteria </w:t>
      </w:r>
      <w:r w:rsidR="00FB241D">
        <w:rPr>
          <w:rFonts w:ascii="Helvetica" w:hAnsi="Helvetica" w:cs="Helvetica"/>
          <w:sz w:val="22"/>
          <w:szCs w:val="22"/>
        </w:rPr>
        <w:t>set for</w:t>
      </w:r>
      <w:r>
        <w:rPr>
          <w:rFonts w:ascii="Helvetica" w:hAnsi="Helvetica" w:cs="Helvetica"/>
          <w:sz w:val="22"/>
          <w:szCs w:val="22"/>
        </w:rPr>
        <w:t xml:space="preserve"> </w:t>
      </w:r>
      <w:r w:rsidR="00C23EFA">
        <w:rPr>
          <w:rFonts w:ascii="Helvetica" w:hAnsi="Helvetica" w:cs="Helvetica"/>
          <w:sz w:val="22"/>
          <w:szCs w:val="22"/>
        </w:rPr>
        <w:t xml:space="preserve">the </w:t>
      </w:r>
      <w:r>
        <w:rPr>
          <w:rFonts w:ascii="Helvetica" w:hAnsi="Helvetica" w:cs="Helvetica"/>
          <w:sz w:val="22"/>
          <w:szCs w:val="22"/>
        </w:rPr>
        <w:t xml:space="preserve">relevant </w:t>
      </w:r>
      <w:r w:rsidR="00C23EFA">
        <w:rPr>
          <w:rFonts w:ascii="Helvetica" w:hAnsi="Helvetica" w:cs="Helvetica"/>
          <w:sz w:val="22"/>
          <w:szCs w:val="22"/>
        </w:rPr>
        <w:t xml:space="preserve">unit of study </w:t>
      </w:r>
      <w:r w:rsidR="00FB241D">
        <w:rPr>
          <w:rFonts w:ascii="Helvetica" w:hAnsi="Helvetica" w:cs="Helvetica"/>
          <w:sz w:val="22"/>
          <w:szCs w:val="22"/>
        </w:rPr>
        <w:t>of</w:t>
      </w:r>
      <w:r w:rsidR="00C23EFA">
        <w:rPr>
          <w:rFonts w:ascii="Helvetica" w:hAnsi="Helvetica" w:cs="Helvetica"/>
          <w:sz w:val="22"/>
          <w:szCs w:val="22"/>
        </w:rPr>
        <w:t xml:space="preserve"> a respective programme of study.</w:t>
      </w:r>
    </w:p>
    <w:p w14:paraId="44088A15" w14:textId="48CE11C8" w:rsidR="00C23EFA" w:rsidRDefault="00C23EFA" w:rsidP="00120FBF">
      <w:pPr>
        <w:numPr>
          <w:ilvl w:val="0"/>
          <w:numId w:val="1"/>
        </w:numPr>
        <w:tabs>
          <w:tab w:val="left" w:pos="360"/>
        </w:tabs>
        <w:autoSpaceDE w:val="0"/>
        <w:autoSpaceDN w:val="0"/>
        <w:adjustRightInd w:val="0"/>
        <w:ind w:right="-432"/>
        <w:jc w:val="both"/>
        <w:rPr>
          <w:rFonts w:ascii="Helvetica" w:hAnsi="Helvetica" w:cs="Helvetica"/>
          <w:sz w:val="22"/>
          <w:szCs w:val="22"/>
        </w:rPr>
      </w:pPr>
      <w:r>
        <w:rPr>
          <w:rFonts w:ascii="Helvetica" w:hAnsi="Helvetica" w:cs="Helvetica"/>
          <w:sz w:val="22"/>
          <w:szCs w:val="22"/>
        </w:rPr>
        <w:t>If a student is registered for study in multiple programmes of study</w:t>
      </w:r>
      <w:r w:rsidR="008801D5">
        <w:rPr>
          <w:rFonts w:ascii="Helvetica" w:hAnsi="Helvetica" w:cs="Helvetica"/>
          <w:sz w:val="22"/>
          <w:szCs w:val="22"/>
        </w:rPr>
        <w:t xml:space="preserve"> at the Faculty</w:t>
      </w:r>
      <w:r>
        <w:rPr>
          <w:rFonts w:ascii="Helvetica" w:hAnsi="Helvetica" w:cs="Helvetica"/>
          <w:sz w:val="22"/>
          <w:szCs w:val="22"/>
        </w:rPr>
        <w:t>, or in multiple specialisations of the same programme of study, he may be awarded the Scholarship multiple times</w:t>
      </w:r>
      <w:r w:rsidR="00FB241D">
        <w:rPr>
          <w:rFonts w:ascii="Helvetica" w:hAnsi="Helvetica" w:cs="Helvetica"/>
          <w:sz w:val="22"/>
          <w:szCs w:val="22"/>
        </w:rPr>
        <w:t xml:space="preserve"> up to </w:t>
      </w:r>
      <w:r w:rsidR="008801D5">
        <w:rPr>
          <w:rFonts w:ascii="Helvetica" w:hAnsi="Helvetica" w:cs="Helvetica"/>
          <w:sz w:val="22"/>
          <w:szCs w:val="22"/>
        </w:rPr>
        <w:t xml:space="preserve">an </w:t>
      </w:r>
      <w:r w:rsidR="00FB241D">
        <w:rPr>
          <w:rFonts w:ascii="Helvetica" w:hAnsi="Helvetica" w:cs="Helvetica"/>
          <w:sz w:val="22"/>
          <w:szCs w:val="22"/>
        </w:rPr>
        <w:t xml:space="preserve">amount </w:t>
      </w:r>
      <w:r>
        <w:rPr>
          <w:rFonts w:ascii="Helvetica" w:hAnsi="Helvetica" w:cs="Helvetica"/>
          <w:sz w:val="22"/>
          <w:szCs w:val="22"/>
        </w:rPr>
        <w:t xml:space="preserve">not exceeding CZK 50,000. </w:t>
      </w:r>
    </w:p>
    <w:p w14:paraId="16A626F1" w14:textId="52630397" w:rsidR="00C23EFA" w:rsidRDefault="00BD32DE" w:rsidP="00120FBF">
      <w:pPr>
        <w:numPr>
          <w:ilvl w:val="0"/>
          <w:numId w:val="1"/>
        </w:numPr>
        <w:tabs>
          <w:tab w:val="left" w:pos="360"/>
        </w:tabs>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For the purposes of awarding the Scholarship, the following key shall apply to the determination of a numerical average </w:t>
      </w:r>
      <w:r w:rsidR="00323158">
        <w:rPr>
          <w:rFonts w:ascii="Helvetica" w:hAnsi="Helvetica" w:cs="Helvetica"/>
          <w:sz w:val="22"/>
          <w:szCs w:val="22"/>
        </w:rPr>
        <w:t>being</w:t>
      </w:r>
      <w:r w:rsidR="00BF45DF">
        <w:rPr>
          <w:rFonts w:ascii="Helvetica" w:hAnsi="Helvetica" w:cs="Helvetica"/>
          <w:sz w:val="22"/>
          <w:szCs w:val="22"/>
        </w:rPr>
        <w:t xml:space="preserve"> transfer</w:t>
      </w:r>
      <w:r w:rsidR="00323158">
        <w:rPr>
          <w:rFonts w:ascii="Helvetica" w:hAnsi="Helvetica" w:cs="Helvetica"/>
          <w:sz w:val="22"/>
          <w:szCs w:val="22"/>
        </w:rPr>
        <w:t>red</w:t>
      </w:r>
      <w:r w:rsidR="00BF45DF">
        <w:rPr>
          <w:rFonts w:ascii="Helvetica" w:hAnsi="Helvetica" w:cs="Helvetica"/>
          <w:sz w:val="22"/>
          <w:szCs w:val="22"/>
        </w:rPr>
        <w:t xml:space="preserve"> from the grading scale (see Article 8 of the Rules of Study at the Faculty): A = 1; B = 1.5; C = 2; D = 2.5; E = 3; F = 4. </w:t>
      </w:r>
      <w:r w:rsidR="00C854A6">
        <w:rPr>
          <w:rFonts w:ascii="Helvetica" w:hAnsi="Helvetica" w:cs="Helvetica"/>
          <w:sz w:val="22"/>
          <w:szCs w:val="22"/>
        </w:rPr>
        <w:t xml:space="preserve">The awarding of the Scholarship is made conditional upon the successful passing of at least two exams in the previous unit of study. Another condition for the awarding of the Scholarship is </w:t>
      </w:r>
      <w:r w:rsidR="00323158">
        <w:rPr>
          <w:rFonts w:ascii="Helvetica" w:hAnsi="Helvetica" w:cs="Helvetica"/>
          <w:sz w:val="22"/>
          <w:szCs w:val="22"/>
        </w:rPr>
        <w:t xml:space="preserve">the </w:t>
      </w:r>
      <w:r w:rsidR="00C854A6">
        <w:rPr>
          <w:rFonts w:ascii="Helvetica" w:hAnsi="Helvetica" w:cs="Helvetica"/>
          <w:sz w:val="22"/>
          <w:szCs w:val="22"/>
        </w:rPr>
        <w:t xml:space="preserve">fulfilment of all study obligations on regular dates. </w:t>
      </w:r>
    </w:p>
    <w:p w14:paraId="7F30AF35" w14:textId="3B8D9345" w:rsidR="009147C7" w:rsidRDefault="00100C85" w:rsidP="00120FBF">
      <w:pPr>
        <w:numPr>
          <w:ilvl w:val="0"/>
          <w:numId w:val="1"/>
        </w:numPr>
        <w:tabs>
          <w:tab w:val="left" w:pos="360"/>
        </w:tabs>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The basis for the evaluation of </w:t>
      </w:r>
      <w:r w:rsidR="008801D5">
        <w:rPr>
          <w:rFonts w:ascii="Helvetica" w:hAnsi="Helvetica" w:cs="Helvetica"/>
          <w:sz w:val="22"/>
          <w:szCs w:val="22"/>
        </w:rPr>
        <w:t xml:space="preserve">students’ </w:t>
      </w:r>
      <w:r>
        <w:rPr>
          <w:rFonts w:ascii="Helvetica" w:hAnsi="Helvetica" w:cs="Helvetica"/>
          <w:sz w:val="22"/>
          <w:szCs w:val="22"/>
        </w:rPr>
        <w:t xml:space="preserve">academic results </w:t>
      </w:r>
      <w:r w:rsidR="00292E2F">
        <w:rPr>
          <w:rFonts w:ascii="Helvetica" w:hAnsi="Helvetica" w:cs="Helvetica"/>
          <w:sz w:val="22"/>
          <w:szCs w:val="22"/>
        </w:rPr>
        <w:t>in</w:t>
      </w:r>
      <w:r>
        <w:rPr>
          <w:rFonts w:ascii="Helvetica" w:hAnsi="Helvetica" w:cs="Helvetica"/>
          <w:sz w:val="22"/>
          <w:szCs w:val="22"/>
        </w:rPr>
        <w:t xml:space="preserve"> a given unit of study </w:t>
      </w:r>
      <w:r w:rsidR="00292E2F">
        <w:rPr>
          <w:rFonts w:ascii="Helvetica" w:hAnsi="Helvetica" w:cs="Helvetica"/>
          <w:sz w:val="22"/>
          <w:szCs w:val="22"/>
        </w:rPr>
        <w:t>of</w:t>
      </w:r>
      <w:r>
        <w:rPr>
          <w:rFonts w:ascii="Helvetica" w:hAnsi="Helvetica" w:cs="Helvetica"/>
          <w:sz w:val="22"/>
          <w:szCs w:val="22"/>
        </w:rPr>
        <w:t xml:space="preserve"> a relevant programme of study is the average of all grades received for all exams and graded course credit</w:t>
      </w:r>
      <w:r w:rsidR="000546E5">
        <w:rPr>
          <w:rFonts w:ascii="Helvetica" w:hAnsi="Helvetica" w:cs="Helvetica"/>
          <w:sz w:val="22"/>
          <w:szCs w:val="22"/>
        </w:rPr>
        <w:t>s</w:t>
      </w:r>
      <w:r>
        <w:rPr>
          <w:rFonts w:ascii="Helvetica" w:hAnsi="Helvetica" w:cs="Helvetica"/>
          <w:sz w:val="22"/>
          <w:szCs w:val="22"/>
        </w:rPr>
        <w:t xml:space="preserve">. </w:t>
      </w:r>
    </w:p>
    <w:p w14:paraId="09BE8549" w14:textId="7D230DA0" w:rsidR="00100C85" w:rsidRDefault="00100C85" w:rsidP="00120FBF">
      <w:pPr>
        <w:numPr>
          <w:ilvl w:val="0"/>
          <w:numId w:val="1"/>
        </w:numPr>
        <w:tabs>
          <w:tab w:val="left" w:pos="360"/>
        </w:tabs>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Where the same average </w:t>
      </w:r>
      <w:r w:rsidR="00292E2F">
        <w:rPr>
          <w:rFonts w:ascii="Helvetica" w:hAnsi="Helvetica" w:cs="Helvetica"/>
          <w:sz w:val="22"/>
          <w:szCs w:val="22"/>
        </w:rPr>
        <w:t xml:space="preserve">grade </w:t>
      </w:r>
      <w:r>
        <w:rPr>
          <w:rFonts w:ascii="Helvetica" w:hAnsi="Helvetica" w:cs="Helvetica"/>
          <w:sz w:val="22"/>
          <w:szCs w:val="22"/>
        </w:rPr>
        <w:t>is achie</w:t>
      </w:r>
      <w:r w:rsidR="00292E2F">
        <w:rPr>
          <w:rFonts w:ascii="Helvetica" w:hAnsi="Helvetica" w:cs="Helvetica"/>
          <w:sz w:val="22"/>
          <w:szCs w:val="22"/>
        </w:rPr>
        <w:t xml:space="preserve">ved, the number of exams passed by a student in the previous unit of study is decisive. The Scholarship is always awarded to all students </w:t>
      </w:r>
      <w:r w:rsidR="00D06895">
        <w:rPr>
          <w:rFonts w:ascii="Helvetica" w:hAnsi="Helvetica" w:cs="Helvetica"/>
          <w:sz w:val="22"/>
          <w:szCs w:val="22"/>
        </w:rPr>
        <w:t>in</w:t>
      </w:r>
      <w:r w:rsidR="00292E2F">
        <w:rPr>
          <w:rFonts w:ascii="Helvetica" w:hAnsi="Helvetica" w:cs="Helvetica"/>
          <w:sz w:val="22"/>
          <w:szCs w:val="22"/>
        </w:rPr>
        <w:t xml:space="preserve"> a given </w:t>
      </w:r>
      <w:r w:rsidR="00D06895">
        <w:rPr>
          <w:rFonts w:ascii="Helvetica" w:hAnsi="Helvetica" w:cs="Helvetica"/>
          <w:sz w:val="22"/>
          <w:szCs w:val="22"/>
        </w:rPr>
        <w:t xml:space="preserve">unit of study of a respective </w:t>
      </w:r>
      <w:r w:rsidR="00292E2F">
        <w:rPr>
          <w:rFonts w:ascii="Helvetica" w:hAnsi="Helvetica" w:cs="Helvetica"/>
          <w:sz w:val="22"/>
          <w:szCs w:val="22"/>
        </w:rPr>
        <w:t xml:space="preserve">programme of study who have achieved the same average grade, passed the same number of exams in the previous unit of study, and satisfied the conditions set out in paragraph 9 or 11. </w:t>
      </w:r>
    </w:p>
    <w:p w14:paraId="6D0BECE7" w14:textId="710B6E40" w:rsidR="00160E7B" w:rsidRDefault="00160E7B" w:rsidP="00120FBF">
      <w:pPr>
        <w:numPr>
          <w:ilvl w:val="0"/>
          <w:numId w:val="1"/>
        </w:numPr>
        <w:tabs>
          <w:tab w:val="left" w:pos="360"/>
        </w:tabs>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Where, applying the </w:t>
      </w:r>
      <w:r w:rsidR="00D53873">
        <w:rPr>
          <w:rFonts w:ascii="Helvetica" w:hAnsi="Helvetica" w:cs="Helvetica"/>
          <w:sz w:val="22"/>
          <w:szCs w:val="22"/>
        </w:rPr>
        <w:t>conditions</w:t>
      </w:r>
      <w:r>
        <w:rPr>
          <w:rFonts w:ascii="Helvetica" w:hAnsi="Helvetica" w:cs="Helvetica"/>
          <w:sz w:val="22"/>
          <w:szCs w:val="22"/>
        </w:rPr>
        <w:t xml:space="preserve"> </w:t>
      </w:r>
      <w:r w:rsidR="00895884">
        <w:rPr>
          <w:rFonts w:ascii="Helvetica" w:hAnsi="Helvetica" w:cs="Helvetica"/>
          <w:sz w:val="22"/>
          <w:szCs w:val="22"/>
        </w:rPr>
        <w:t>set out in</w:t>
      </w:r>
      <w:r>
        <w:rPr>
          <w:rFonts w:ascii="Helvetica" w:hAnsi="Helvetica" w:cs="Helvetica"/>
          <w:sz w:val="22"/>
          <w:szCs w:val="22"/>
        </w:rPr>
        <w:t xml:space="preserve"> paragraph</w:t>
      </w:r>
      <w:r w:rsidR="00895884">
        <w:rPr>
          <w:rFonts w:ascii="Helvetica" w:hAnsi="Helvetica" w:cs="Helvetica"/>
          <w:sz w:val="22"/>
          <w:szCs w:val="22"/>
        </w:rPr>
        <w:t>s</w:t>
      </w:r>
      <w:r>
        <w:rPr>
          <w:rFonts w:ascii="Helvetica" w:hAnsi="Helvetica" w:cs="Helvetica"/>
          <w:sz w:val="22"/>
          <w:szCs w:val="22"/>
        </w:rPr>
        <w:t xml:space="preserve"> 3 and 9, the </w:t>
      </w:r>
      <w:r w:rsidR="00D53873">
        <w:rPr>
          <w:rFonts w:ascii="Helvetica" w:hAnsi="Helvetica" w:cs="Helvetica"/>
          <w:sz w:val="22"/>
          <w:szCs w:val="22"/>
        </w:rPr>
        <w:t xml:space="preserve">required 10% under paragraph 2 </w:t>
      </w:r>
      <w:r w:rsidR="00895884">
        <w:rPr>
          <w:rFonts w:ascii="Helvetica" w:hAnsi="Helvetica" w:cs="Helvetica"/>
          <w:sz w:val="22"/>
          <w:szCs w:val="22"/>
        </w:rPr>
        <w:t>is</w:t>
      </w:r>
      <w:r w:rsidR="00D53873">
        <w:rPr>
          <w:rFonts w:ascii="Helvetica" w:hAnsi="Helvetica" w:cs="Helvetica"/>
          <w:sz w:val="22"/>
          <w:szCs w:val="22"/>
        </w:rPr>
        <w:t xml:space="preserve"> not achieved, the conditions under paragraphs 3 and 9 will be </w:t>
      </w:r>
      <w:r w:rsidR="00BA1EED">
        <w:rPr>
          <w:rFonts w:ascii="Helvetica" w:hAnsi="Helvetica" w:cs="Helvetica"/>
          <w:sz w:val="22"/>
          <w:szCs w:val="22"/>
        </w:rPr>
        <w:t>adjusted</w:t>
      </w:r>
      <w:r w:rsidR="00D53873">
        <w:rPr>
          <w:rFonts w:ascii="Helvetica" w:hAnsi="Helvetica" w:cs="Helvetica"/>
          <w:sz w:val="22"/>
          <w:szCs w:val="22"/>
        </w:rPr>
        <w:t xml:space="preserve"> so that the requirement under paragraph 2 is satisfied. </w:t>
      </w:r>
    </w:p>
    <w:p w14:paraId="7D8C3A46" w14:textId="77777777" w:rsidR="00CE7D97" w:rsidRDefault="00CE7D97" w:rsidP="00CE7D97">
      <w:pPr>
        <w:tabs>
          <w:tab w:val="left" w:pos="360"/>
        </w:tabs>
        <w:autoSpaceDE w:val="0"/>
        <w:autoSpaceDN w:val="0"/>
        <w:adjustRightInd w:val="0"/>
        <w:ind w:left="360" w:right="-432"/>
        <w:jc w:val="both"/>
        <w:rPr>
          <w:rFonts w:ascii="Helvetica" w:hAnsi="Helvetica" w:cs="Helvetica"/>
          <w:sz w:val="22"/>
          <w:szCs w:val="22"/>
        </w:rPr>
      </w:pPr>
    </w:p>
    <w:p w14:paraId="07A4800D" w14:textId="77777777" w:rsidR="00120FBF" w:rsidRPr="003263A3" w:rsidRDefault="00120FBF" w:rsidP="00120FBF">
      <w:pPr>
        <w:autoSpaceDE w:val="0"/>
        <w:autoSpaceDN w:val="0"/>
        <w:adjustRightInd w:val="0"/>
        <w:ind w:right="-432"/>
        <w:jc w:val="center"/>
        <w:rPr>
          <w:rFonts w:ascii="Helvetica" w:hAnsi="Helvetica" w:cs="Helvetica"/>
          <w:sz w:val="22"/>
          <w:szCs w:val="22"/>
        </w:rPr>
      </w:pPr>
    </w:p>
    <w:p w14:paraId="4CD1267F" w14:textId="77777777" w:rsidR="00120FBF" w:rsidRPr="003263A3" w:rsidRDefault="00120FBF" w:rsidP="00120FBF">
      <w:pPr>
        <w:autoSpaceDE w:val="0"/>
        <w:autoSpaceDN w:val="0"/>
        <w:adjustRightInd w:val="0"/>
        <w:ind w:right="-432"/>
        <w:jc w:val="center"/>
        <w:rPr>
          <w:rFonts w:ascii="Helvetica" w:hAnsi="Helvetica" w:cs="Helvetica"/>
          <w:sz w:val="22"/>
          <w:szCs w:val="22"/>
        </w:rPr>
      </w:pPr>
    </w:p>
    <w:p w14:paraId="0EBEC3AF" w14:textId="77777777" w:rsidR="00120FBF" w:rsidRPr="003263A3" w:rsidRDefault="00EF2E67" w:rsidP="00120FBF">
      <w:pPr>
        <w:autoSpaceDE w:val="0"/>
        <w:autoSpaceDN w:val="0"/>
        <w:adjustRightInd w:val="0"/>
        <w:ind w:right="-432"/>
        <w:jc w:val="center"/>
        <w:rPr>
          <w:rFonts w:ascii="Helvetica" w:hAnsi="Helvetica" w:cs="Helvetica"/>
          <w:sz w:val="22"/>
          <w:szCs w:val="22"/>
        </w:rPr>
      </w:pPr>
      <w:r w:rsidRPr="003263A3">
        <w:rPr>
          <w:rFonts w:ascii="Helvetica" w:hAnsi="Helvetica" w:cs="Helvetica"/>
          <w:sz w:val="22"/>
          <w:szCs w:val="22"/>
        </w:rPr>
        <w:t>Article</w:t>
      </w:r>
      <w:r w:rsidR="00120FBF" w:rsidRPr="003263A3">
        <w:rPr>
          <w:rFonts w:ascii="Helvetica" w:hAnsi="Helvetica" w:cs="Helvetica"/>
          <w:sz w:val="22"/>
          <w:szCs w:val="22"/>
        </w:rPr>
        <w:t xml:space="preserve"> 3</w:t>
      </w:r>
    </w:p>
    <w:p w14:paraId="4765D97B" w14:textId="77777777" w:rsidR="00120FBF" w:rsidRPr="003263A3" w:rsidRDefault="00785109" w:rsidP="00120FBF">
      <w:pPr>
        <w:autoSpaceDE w:val="0"/>
        <w:autoSpaceDN w:val="0"/>
        <w:adjustRightInd w:val="0"/>
        <w:ind w:right="-432"/>
        <w:jc w:val="center"/>
        <w:rPr>
          <w:rFonts w:ascii="Helvetica" w:hAnsi="Helvetica" w:cs="Helvetica"/>
          <w:b/>
          <w:bCs/>
          <w:sz w:val="22"/>
          <w:szCs w:val="22"/>
        </w:rPr>
      </w:pPr>
      <w:r>
        <w:rPr>
          <w:rFonts w:ascii="Helvetica" w:hAnsi="Helvetica" w:cs="Helvetica"/>
          <w:b/>
          <w:bCs/>
          <w:sz w:val="22"/>
          <w:szCs w:val="22"/>
        </w:rPr>
        <w:t xml:space="preserve">Other Scholarships and Bursaries Funded from </w:t>
      </w:r>
      <w:r w:rsidR="00D95762">
        <w:rPr>
          <w:rFonts w:ascii="Helvetica" w:hAnsi="Helvetica" w:cs="Helvetica"/>
          <w:b/>
          <w:bCs/>
          <w:sz w:val="22"/>
          <w:szCs w:val="22"/>
        </w:rPr>
        <w:t xml:space="preserve">the </w:t>
      </w:r>
      <w:r w:rsidR="006A5D3F">
        <w:rPr>
          <w:rFonts w:ascii="Helvetica" w:hAnsi="Helvetica" w:cs="Helvetica"/>
          <w:b/>
          <w:bCs/>
          <w:sz w:val="22"/>
          <w:szCs w:val="22"/>
        </w:rPr>
        <w:t>Scholarship and Bursaries</w:t>
      </w:r>
      <w:r w:rsidR="00D95762">
        <w:rPr>
          <w:rFonts w:ascii="Helvetica" w:hAnsi="Helvetica" w:cs="Helvetica"/>
          <w:b/>
          <w:bCs/>
          <w:sz w:val="22"/>
          <w:szCs w:val="22"/>
        </w:rPr>
        <w:t xml:space="preserve"> Fund, </w:t>
      </w:r>
      <w:r w:rsidR="000D0B25">
        <w:rPr>
          <w:rFonts w:ascii="Helvetica" w:hAnsi="Helvetica" w:cs="Helvetica"/>
          <w:b/>
          <w:bCs/>
          <w:sz w:val="22"/>
          <w:szCs w:val="22"/>
        </w:rPr>
        <w:t xml:space="preserve">Subsidy, or </w:t>
      </w:r>
      <w:r w:rsidR="00D95762">
        <w:rPr>
          <w:rFonts w:ascii="Helvetica" w:hAnsi="Helvetica" w:cs="Helvetica"/>
          <w:b/>
          <w:bCs/>
          <w:sz w:val="22"/>
          <w:szCs w:val="22"/>
        </w:rPr>
        <w:t xml:space="preserve">Grant </w:t>
      </w:r>
    </w:p>
    <w:p w14:paraId="29551369" w14:textId="77777777" w:rsidR="00120FBF" w:rsidRPr="003263A3" w:rsidRDefault="00120FBF" w:rsidP="00120FBF">
      <w:pPr>
        <w:autoSpaceDE w:val="0"/>
        <w:autoSpaceDN w:val="0"/>
        <w:adjustRightInd w:val="0"/>
        <w:ind w:right="-432"/>
        <w:jc w:val="center"/>
        <w:rPr>
          <w:rFonts w:ascii="Helvetica" w:hAnsi="Helvetica" w:cs="Helvetica"/>
          <w:b/>
          <w:bCs/>
          <w:sz w:val="22"/>
          <w:szCs w:val="22"/>
        </w:rPr>
      </w:pPr>
    </w:p>
    <w:p w14:paraId="3FD660D0" w14:textId="77777777" w:rsidR="00011E30" w:rsidRDefault="00011E30" w:rsidP="00120FBF">
      <w:pPr>
        <w:numPr>
          <w:ilvl w:val="0"/>
          <w:numId w:val="2"/>
        </w:numPr>
        <w:autoSpaceDE w:val="0"/>
        <w:autoSpaceDN w:val="0"/>
        <w:adjustRightInd w:val="0"/>
        <w:ind w:right="-432"/>
        <w:jc w:val="both"/>
        <w:rPr>
          <w:rFonts w:ascii="Helvetica" w:hAnsi="Helvetica" w:cs="Helvetica"/>
          <w:sz w:val="22"/>
          <w:szCs w:val="22"/>
        </w:rPr>
      </w:pPr>
      <w:r>
        <w:rPr>
          <w:rFonts w:ascii="Helvetica" w:hAnsi="Helvetica" w:cs="Helvetica"/>
          <w:sz w:val="22"/>
          <w:szCs w:val="22"/>
        </w:rPr>
        <w:t>Under the University Scholarship and Bursary Rules, scholarships</w:t>
      </w:r>
      <w:r w:rsidR="004A7476">
        <w:rPr>
          <w:rFonts w:ascii="Helvetica" w:hAnsi="Helvetica" w:cs="Helvetica"/>
          <w:sz w:val="22"/>
          <w:szCs w:val="22"/>
        </w:rPr>
        <w:t xml:space="preserve"> and bursaries</w:t>
      </w:r>
      <w:r>
        <w:rPr>
          <w:rFonts w:ascii="Helvetica" w:hAnsi="Helvetica" w:cs="Helvetica"/>
          <w:sz w:val="22"/>
          <w:szCs w:val="22"/>
        </w:rPr>
        <w:t xml:space="preserve"> may also be awarded: </w:t>
      </w:r>
    </w:p>
    <w:p w14:paraId="1E4CD1D9" w14:textId="3341B6A5" w:rsidR="00011E30" w:rsidRDefault="00011E30" w:rsidP="00011E30">
      <w:pPr>
        <w:pStyle w:val="Odstavecseseznamem"/>
        <w:numPr>
          <w:ilvl w:val="1"/>
          <w:numId w:val="2"/>
        </w:numPr>
        <w:autoSpaceDE w:val="0"/>
        <w:autoSpaceDN w:val="0"/>
        <w:adjustRightInd w:val="0"/>
        <w:ind w:right="-432"/>
        <w:jc w:val="both"/>
        <w:rPr>
          <w:rFonts w:ascii="Helvetica" w:hAnsi="Helvetica" w:cs="Helvetica"/>
          <w:sz w:val="22"/>
          <w:szCs w:val="22"/>
        </w:rPr>
      </w:pPr>
      <w:r>
        <w:rPr>
          <w:rFonts w:ascii="Helvetica" w:hAnsi="Helvetica" w:cs="Helvetica"/>
          <w:sz w:val="22"/>
          <w:szCs w:val="22"/>
        </w:rPr>
        <w:t>for</w:t>
      </w:r>
      <w:r w:rsidR="00E11FDC">
        <w:rPr>
          <w:rFonts w:ascii="Helvetica" w:hAnsi="Helvetica" w:cs="Helvetica"/>
          <w:sz w:val="22"/>
          <w:szCs w:val="22"/>
        </w:rPr>
        <w:t xml:space="preserve"> outstanding research, development, innovation, artistic</w:t>
      </w:r>
      <w:r w:rsidR="008801D5">
        <w:rPr>
          <w:rFonts w:ascii="Helvetica" w:hAnsi="Helvetica" w:cs="Helvetica"/>
          <w:sz w:val="22"/>
          <w:szCs w:val="22"/>
        </w:rPr>
        <w:t>,</w:t>
      </w:r>
      <w:r w:rsidR="00E11FDC">
        <w:rPr>
          <w:rFonts w:ascii="Helvetica" w:hAnsi="Helvetica" w:cs="Helvetica"/>
          <w:sz w:val="22"/>
          <w:szCs w:val="22"/>
        </w:rPr>
        <w:t xml:space="preserve"> or other creative achievements contributing to greater knowledge</w:t>
      </w:r>
      <w:r w:rsidR="0026799F">
        <w:rPr>
          <w:rStyle w:val="Znakapoznpodarou"/>
          <w:rFonts w:ascii="Calibri" w:hAnsi="Calibri"/>
          <w:sz w:val="22"/>
          <w:szCs w:val="22"/>
        </w:rPr>
        <w:footnoteReference w:id="5"/>
      </w:r>
      <w:r w:rsidR="0026799F">
        <w:rPr>
          <w:rFonts w:ascii="Helvetica" w:hAnsi="Helvetica" w:cs="Helvetica"/>
          <w:sz w:val="22"/>
          <w:szCs w:val="22"/>
        </w:rPr>
        <w:t xml:space="preserve"> </w:t>
      </w:r>
      <w:r w:rsidR="00E11FDC">
        <w:rPr>
          <w:rFonts w:ascii="Helvetica" w:hAnsi="Helvetica" w:cs="Helvetica"/>
          <w:sz w:val="22"/>
          <w:szCs w:val="22"/>
        </w:rPr>
        <w:t>(under Article 5 of the University Scholarship and Bursary Rules); or</w:t>
      </w:r>
    </w:p>
    <w:p w14:paraId="041B33D9" w14:textId="011D0187" w:rsidR="00E11FDC" w:rsidRDefault="00E11FDC" w:rsidP="00011E30">
      <w:pPr>
        <w:pStyle w:val="Odstavecseseznamem"/>
        <w:numPr>
          <w:ilvl w:val="1"/>
          <w:numId w:val="2"/>
        </w:numPr>
        <w:autoSpaceDE w:val="0"/>
        <w:autoSpaceDN w:val="0"/>
        <w:adjustRightInd w:val="0"/>
        <w:ind w:right="-432"/>
        <w:jc w:val="both"/>
        <w:rPr>
          <w:rFonts w:ascii="Helvetica" w:hAnsi="Helvetica" w:cs="Helvetica"/>
          <w:sz w:val="22"/>
          <w:szCs w:val="22"/>
        </w:rPr>
      </w:pPr>
      <w:r>
        <w:rPr>
          <w:rFonts w:ascii="Helvetica" w:hAnsi="Helvetica" w:cs="Helvetica"/>
          <w:sz w:val="22"/>
          <w:szCs w:val="22"/>
        </w:rPr>
        <w:t>for research, development</w:t>
      </w:r>
      <w:r w:rsidR="001418D3">
        <w:rPr>
          <w:rFonts w:ascii="Helvetica" w:hAnsi="Helvetica" w:cs="Helvetica"/>
          <w:sz w:val="22"/>
          <w:szCs w:val="22"/>
        </w:rPr>
        <w:t>,</w:t>
      </w:r>
      <w:r>
        <w:rPr>
          <w:rFonts w:ascii="Helvetica" w:hAnsi="Helvetica" w:cs="Helvetica"/>
          <w:sz w:val="22"/>
          <w:szCs w:val="22"/>
        </w:rPr>
        <w:t xml:space="preserve"> and innovation activities in accordance with special legislation (under Article 6 of the University Scholarship and Bursary Rules); or </w:t>
      </w:r>
    </w:p>
    <w:p w14:paraId="22A0C049" w14:textId="77777777" w:rsidR="00E11FDC" w:rsidRDefault="00447E9A" w:rsidP="00011E30">
      <w:pPr>
        <w:pStyle w:val="Odstavecseseznamem"/>
        <w:numPr>
          <w:ilvl w:val="1"/>
          <w:numId w:val="2"/>
        </w:numPr>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in cases worthy of special </w:t>
      </w:r>
      <w:r w:rsidR="00FF674C">
        <w:rPr>
          <w:rFonts w:ascii="Helvetica" w:hAnsi="Helvetica" w:cs="Helvetica"/>
          <w:sz w:val="22"/>
          <w:szCs w:val="22"/>
        </w:rPr>
        <w:t>consideration</w:t>
      </w:r>
      <w:r>
        <w:rPr>
          <w:rFonts w:ascii="Helvetica" w:hAnsi="Helvetica" w:cs="Helvetica"/>
          <w:sz w:val="22"/>
          <w:szCs w:val="22"/>
        </w:rPr>
        <w:t xml:space="preserve">, such as participation in teaching and research activities, contributions to the development of information technologies, or for international cooperation, and the like (under Article 9 of the University Scholarship and Bursary Rules); or </w:t>
      </w:r>
    </w:p>
    <w:p w14:paraId="0BFD69B1" w14:textId="77777777" w:rsidR="00EF2E67" w:rsidRPr="004A7476" w:rsidRDefault="00447E9A" w:rsidP="004A7476">
      <w:pPr>
        <w:pStyle w:val="Odstavecseseznamem"/>
        <w:numPr>
          <w:ilvl w:val="1"/>
          <w:numId w:val="2"/>
        </w:numPr>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to support study abroad, or to support </w:t>
      </w:r>
      <w:r w:rsidR="00BA62CE">
        <w:rPr>
          <w:rFonts w:ascii="Helvetica" w:hAnsi="Helvetica" w:cs="Helvetica"/>
          <w:sz w:val="22"/>
          <w:szCs w:val="22"/>
        </w:rPr>
        <w:t>practical trainings or internships in the Czech Republic and</w:t>
      </w:r>
      <w:r w:rsidR="00A54352">
        <w:rPr>
          <w:rFonts w:ascii="Helvetica" w:hAnsi="Helvetica" w:cs="Helvetica"/>
          <w:sz w:val="22"/>
          <w:szCs w:val="22"/>
        </w:rPr>
        <w:t>/or</w:t>
      </w:r>
      <w:r w:rsidR="00BA62CE">
        <w:rPr>
          <w:rFonts w:ascii="Helvetica" w:hAnsi="Helvetica" w:cs="Helvetica"/>
          <w:sz w:val="22"/>
          <w:szCs w:val="22"/>
        </w:rPr>
        <w:t xml:space="preserve"> abroad (under Articles 10 and 11 of the University Scholarship and Bursary Rules).</w:t>
      </w:r>
    </w:p>
    <w:p w14:paraId="13CC757C" w14:textId="4078EAA3" w:rsidR="009617E4" w:rsidRDefault="00CD32BB" w:rsidP="00EF2E67">
      <w:pPr>
        <w:pStyle w:val="Odstavecseseznamem"/>
        <w:numPr>
          <w:ilvl w:val="0"/>
          <w:numId w:val="2"/>
        </w:numPr>
        <w:tabs>
          <w:tab w:val="left" w:pos="0"/>
        </w:tabs>
        <w:autoSpaceDE w:val="0"/>
        <w:autoSpaceDN w:val="0"/>
        <w:adjustRightInd w:val="0"/>
        <w:ind w:right="-432"/>
        <w:jc w:val="both"/>
        <w:rPr>
          <w:rFonts w:ascii="Helvetica" w:hAnsi="Helvetica" w:cs="Helvetica"/>
          <w:sz w:val="22"/>
          <w:szCs w:val="22"/>
        </w:rPr>
      </w:pPr>
      <w:r>
        <w:rPr>
          <w:rFonts w:ascii="Helvetica" w:hAnsi="Helvetica" w:cs="Helvetica"/>
          <w:sz w:val="22"/>
          <w:szCs w:val="22"/>
        </w:rPr>
        <w:t>The</w:t>
      </w:r>
      <w:r w:rsidR="00FF674C">
        <w:rPr>
          <w:rFonts w:ascii="Helvetica" w:hAnsi="Helvetica" w:cs="Helvetica"/>
          <w:sz w:val="22"/>
          <w:szCs w:val="22"/>
        </w:rPr>
        <w:t xml:space="preserve"> Dean may award </w:t>
      </w:r>
      <w:r w:rsidR="004A7476">
        <w:rPr>
          <w:rFonts w:ascii="Helvetica" w:hAnsi="Helvetica" w:cs="Helvetica"/>
          <w:sz w:val="22"/>
          <w:szCs w:val="22"/>
        </w:rPr>
        <w:t>a bursary</w:t>
      </w:r>
      <w:r>
        <w:rPr>
          <w:rFonts w:ascii="Helvetica" w:hAnsi="Helvetica" w:cs="Helvetica"/>
          <w:sz w:val="22"/>
          <w:szCs w:val="22"/>
        </w:rPr>
        <w:t xml:space="preserve"> in cases worthy of special </w:t>
      </w:r>
      <w:r w:rsidR="00FF674C">
        <w:rPr>
          <w:rFonts w:ascii="Helvetica" w:hAnsi="Helvetica" w:cs="Helvetica"/>
          <w:sz w:val="22"/>
          <w:szCs w:val="22"/>
        </w:rPr>
        <w:t xml:space="preserve">consideration by virtue of office </w:t>
      </w:r>
      <w:r w:rsidR="00A54352">
        <w:rPr>
          <w:rFonts w:ascii="Helvetica" w:hAnsi="Helvetica" w:cs="Helvetica"/>
          <w:sz w:val="22"/>
          <w:szCs w:val="22"/>
        </w:rPr>
        <w:t>in compliance with</w:t>
      </w:r>
      <w:r w:rsidR="00FF674C">
        <w:rPr>
          <w:rFonts w:ascii="Helvetica" w:hAnsi="Helvetica" w:cs="Helvetica"/>
          <w:sz w:val="22"/>
          <w:szCs w:val="22"/>
        </w:rPr>
        <w:t xml:space="preserve"> Article 17 (3) of the University Scholarship and Bursary Rules. </w:t>
      </w:r>
      <w:r w:rsidR="00240758">
        <w:rPr>
          <w:rFonts w:ascii="Helvetica" w:hAnsi="Helvetica" w:cs="Helvetica"/>
          <w:sz w:val="22"/>
          <w:szCs w:val="22"/>
        </w:rPr>
        <w:t xml:space="preserve">A motion to award the </w:t>
      </w:r>
      <w:r w:rsidR="004A7476">
        <w:rPr>
          <w:rFonts w:ascii="Helvetica" w:hAnsi="Helvetica" w:cs="Helvetica"/>
          <w:sz w:val="22"/>
          <w:szCs w:val="22"/>
        </w:rPr>
        <w:t>bursary</w:t>
      </w:r>
      <w:r w:rsidR="00240758">
        <w:rPr>
          <w:rFonts w:ascii="Helvetica" w:hAnsi="Helvetica" w:cs="Helvetica"/>
          <w:sz w:val="22"/>
          <w:szCs w:val="22"/>
        </w:rPr>
        <w:t xml:space="preserve"> may also be submitted to the Dean by a member of the Dean’s Board, or, as the case may be, by the head of a department or </w:t>
      </w:r>
      <w:r w:rsidR="00A54352">
        <w:rPr>
          <w:rFonts w:ascii="Helvetica" w:hAnsi="Helvetica" w:cs="Helvetica"/>
          <w:sz w:val="22"/>
          <w:szCs w:val="22"/>
        </w:rPr>
        <w:t>the</w:t>
      </w:r>
      <w:r w:rsidR="00240758">
        <w:rPr>
          <w:rFonts w:ascii="Helvetica" w:hAnsi="Helvetica" w:cs="Helvetica"/>
          <w:sz w:val="22"/>
          <w:szCs w:val="22"/>
        </w:rPr>
        <w:t xml:space="preserve"> guarantor of a respective programme of study, the chair of </w:t>
      </w:r>
      <w:r w:rsidR="00A54352">
        <w:rPr>
          <w:rFonts w:ascii="Helvetica" w:hAnsi="Helvetica" w:cs="Helvetica"/>
          <w:sz w:val="22"/>
          <w:szCs w:val="22"/>
        </w:rPr>
        <w:t>the</w:t>
      </w:r>
      <w:r w:rsidR="00240758">
        <w:rPr>
          <w:rFonts w:ascii="Helvetica" w:hAnsi="Helvetica" w:cs="Helvetica"/>
          <w:sz w:val="22"/>
          <w:szCs w:val="22"/>
        </w:rPr>
        <w:t xml:space="preserve"> relevant Subject</w:t>
      </w:r>
      <w:r w:rsidR="001418D3">
        <w:rPr>
          <w:rFonts w:ascii="Helvetica" w:hAnsi="Helvetica" w:cs="Helvetica"/>
          <w:sz w:val="22"/>
          <w:szCs w:val="22"/>
        </w:rPr>
        <w:t xml:space="preserve"> </w:t>
      </w:r>
      <w:r w:rsidR="00240758">
        <w:rPr>
          <w:rFonts w:ascii="Helvetica" w:hAnsi="Helvetica" w:cs="Helvetica"/>
          <w:sz w:val="22"/>
          <w:szCs w:val="22"/>
        </w:rPr>
        <w:t xml:space="preserve">Area Board, or by </w:t>
      </w:r>
      <w:r w:rsidR="00A54352">
        <w:rPr>
          <w:rFonts w:ascii="Helvetica" w:hAnsi="Helvetica" w:cs="Helvetica"/>
          <w:sz w:val="22"/>
          <w:szCs w:val="22"/>
        </w:rPr>
        <w:t>the</w:t>
      </w:r>
      <w:r w:rsidR="00240758">
        <w:rPr>
          <w:rFonts w:ascii="Helvetica" w:hAnsi="Helvetica" w:cs="Helvetica"/>
          <w:sz w:val="22"/>
          <w:szCs w:val="22"/>
        </w:rPr>
        <w:t xml:space="preserve"> manager of </w:t>
      </w:r>
      <w:r w:rsidR="00A54352">
        <w:rPr>
          <w:rFonts w:ascii="Helvetica" w:hAnsi="Helvetica" w:cs="Helvetica"/>
          <w:sz w:val="22"/>
          <w:szCs w:val="22"/>
        </w:rPr>
        <w:t>a</w:t>
      </w:r>
      <w:r w:rsidR="00240758">
        <w:rPr>
          <w:rFonts w:ascii="Helvetica" w:hAnsi="Helvetica" w:cs="Helvetica"/>
          <w:sz w:val="22"/>
          <w:szCs w:val="22"/>
        </w:rPr>
        <w:t xml:space="preserve"> Cost Centre by which the </w:t>
      </w:r>
      <w:r w:rsidR="004A7476">
        <w:rPr>
          <w:rFonts w:ascii="Helvetica" w:hAnsi="Helvetica" w:cs="Helvetica"/>
          <w:sz w:val="22"/>
          <w:szCs w:val="22"/>
        </w:rPr>
        <w:t xml:space="preserve">bursary is to be funded. </w:t>
      </w:r>
      <w:r w:rsidR="00FF674C">
        <w:rPr>
          <w:rFonts w:ascii="Helvetica" w:hAnsi="Helvetica" w:cs="Helvetica"/>
          <w:sz w:val="22"/>
          <w:szCs w:val="22"/>
        </w:rPr>
        <w:t xml:space="preserve">   </w:t>
      </w:r>
    </w:p>
    <w:p w14:paraId="25C3C2C8" w14:textId="077D919F" w:rsidR="004A7476" w:rsidRPr="00254DF7" w:rsidRDefault="004A7476" w:rsidP="00EF2E67">
      <w:pPr>
        <w:pStyle w:val="Odstavecseseznamem"/>
        <w:numPr>
          <w:ilvl w:val="0"/>
          <w:numId w:val="2"/>
        </w:numPr>
        <w:tabs>
          <w:tab w:val="left" w:pos="0"/>
        </w:tabs>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The Dean may also award a bursary in cases worthy of special consideration upon </w:t>
      </w:r>
      <w:r w:rsidR="001418D3">
        <w:rPr>
          <w:rFonts w:ascii="Helvetica" w:hAnsi="Helvetica" w:cs="Helvetica"/>
          <w:sz w:val="22"/>
          <w:szCs w:val="22"/>
        </w:rPr>
        <w:t xml:space="preserve">an application by a </w:t>
      </w:r>
      <w:r>
        <w:rPr>
          <w:rFonts w:ascii="Helvetica" w:hAnsi="Helvetica" w:cs="Helvetica"/>
          <w:sz w:val="22"/>
          <w:szCs w:val="22"/>
        </w:rPr>
        <w:t xml:space="preserve">student. </w:t>
      </w:r>
      <w:r w:rsidR="006A69EF">
        <w:rPr>
          <w:rFonts w:ascii="Helvetica" w:hAnsi="Helvetica" w:cs="Helvetica"/>
          <w:sz w:val="22"/>
          <w:szCs w:val="22"/>
        </w:rPr>
        <w:t xml:space="preserve">The application must contain a recommendation </w:t>
      </w:r>
      <w:r w:rsidR="00187D9F">
        <w:rPr>
          <w:rFonts w:ascii="Helvetica" w:hAnsi="Helvetica" w:cs="Helvetica"/>
          <w:sz w:val="22"/>
          <w:szCs w:val="22"/>
        </w:rPr>
        <w:t xml:space="preserve">either </w:t>
      </w:r>
      <w:r w:rsidR="001418D3">
        <w:rPr>
          <w:rFonts w:ascii="Helvetica" w:hAnsi="Helvetica" w:cs="Helvetica"/>
          <w:sz w:val="22"/>
          <w:szCs w:val="22"/>
        </w:rPr>
        <w:t xml:space="preserve">from </w:t>
      </w:r>
      <w:r w:rsidR="00187D9F">
        <w:rPr>
          <w:rFonts w:ascii="Helvetica" w:hAnsi="Helvetica" w:cs="Helvetica"/>
          <w:sz w:val="22"/>
          <w:szCs w:val="22"/>
        </w:rPr>
        <w:t xml:space="preserve">a member </w:t>
      </w:r>
      <w:r w:rsidR="00187D9F">
        <w:rPr>
          <w:rFonts w:ascii="Helvetica" w:hAnsi="Helvetica" w:cs="Helvetica"/>
          <w:sz w:val="22"/>
          <w:szCs w:val="22"/>
        </w:rPr>
        <w:lastRenderedPageBreak/>
        <w:t xml:space="preserve">of the Dean’s Board, or </w:t>
      </w:r>
      <w:r w:rsidR="001418D3">
        <w:rPr>
          <w:rFonts w:ascii="Helvetica" w:hAnsi="Helvetica" w:cs="Helvetica"/>
          <w:sz w:val="22"/>
          <w:szCs w:val="22"/>
        </w:rPr>
        <w:t xml:space="preserve">from </w:t>
      </w:r>
      <w:r w:rsidR="00187D9F">
        <w:rPr>
          <w:rFonts w:ascii="Helvetica" w:hAnsi="Helvetica" w:cs="Helvetica"/>
          <w:sz w:val="22"/>
          <w:szCs w:val="22"/>
        </w:rPr>
        <w:t xml:space="preserve">the head of </w:t>
      </w:r>
      <w:r w:rsidR="00A54352">
        <w:rPr>
          <w:rFonts w:ascii="Helvetica" w:hAnsi="Helvetica" w:cs="Helvetica"/>
          <w:sz w:val="22"/>
          <w:szCs w:val="22"/>
        </w:rPr>
        <w:t>a</w:t>
      </w:r>
      <w:r w:rsidR="00187D9F">
        <w:rPr>
          <w:rFonts w:ascii="Helvetica" w:hAnsi="Helvetica" w:cs="Helvetica"/>
          <w:sz w:val="22"/>
          <w:szCs w:val="22"/>
        </w:rPr>
        <w:t xml:space="preserve"> department, </w:t>
      </w:r>
      <w:r w:rsidR="00A54352">
        <w:rPr>
          <w:rFonts w:ascii="Helvetica" w:hAnsi="Helvetica" w:cs="Helvetica"/>
          <w:sz w:val="22"/>
          <w:szCs w:val="22"/>
        </w:rPr>
        <w:t>the</w:t>
      </w:r>
      <w:r w:rsidR="00187D9F">
        <w:rPr>
          <w:rFonts w:ascii="Helvetica" w:hAnsi="Helvetica" w:cs="Helvetica"/>
          <w:sz w:val="22"/>
          <w:szCs w:val="22"/>
        </w:rPr>
        <w:t xml:space="preserve"> guarantor of a relevant programme of study, </w:t>
      </w:r>
      <w:r w:rsidR="00187D9F" w:rsidRPr="00254DF7">
        <w:rPr>
          <w:rFonts w:ascii="Helvetica" w:hAnsi="Helvetica" w:cs="Helvetica"/>
          <w:sz w:val="22"/>
          <w:szCs w:val="22"/>
        </w:rPr>
        <w:t>or the chair of the Subject</w:t>
      </w:r>
      <w:r w:rsidR="001418D3" w:rsidRPr="00254DF7">
        <w:rPr>
          <w:rFonts w:ascii="Helvetica" w:hAnsi="Helvetica" w:cs="Helvetica"/>
          <w:sz w:val="22"/>
          <w:szCs w:val="22"/>
        </w:rPr>
        <w:t xml:space="preserve"> </w:t>
      </w:r>
      <w:r w:rsidR="00187D9F" w:rsidRPr="00254DF7">
        <w:rPr>
          <w:rFonts w:ascii="Helvetica" w:hAnsi="Helvetica" w:cs="Helvetica"/>
          <w:sz w:val="22"/>
          <w:szCs w:val="22"/>
        </w:rPr>
        <w:t xml:space="preserve">Area Board. </w:t>
      </w:r>
    </w:p>
    <w:p w14:paraId="621436FD" w14:textId="0C67E834" w:rsidR="00187D9F" w:rsidRDefault="00187D9F" w:rsidP="00EF2E67">
      <w:pPr>
        <w:pStyle w:val="Odstavecseseznamem"/>
        <w:numPr>
          <w:ilvl w:val="0"/>
          <w:numId w:val="2"/>
        </w:numPr>
        <w:tabs>
          <w:tab w:val="left" w:pos="0"/>
        </w:tabs>
        <w:autoSpaceDE w:val="0"/>
        <w:autoSpaceDN w:val="0"/>
        <w:adjustRightInd w:val="0"/>
        <w:ind w:right="-432"/>
        <w:jc w:val="both"/>
        <w:rPr>
          <w:rFonts w:ascii="Helvetica" w:hAnsi="Helvetica" w:cs="Helvetica"/>
          <w:sz w:val="22"/>
          <w:szCs w:val="22"/>
        </w:rPr>
      </w:pPr>
      <w:r w:rsidRPr="00254DF7">
        <w:rPr>
          <w:rFonts w:ascii="Helvetica" w:hAnsi="Helvetica" w:cs="Helvetica"/>
          <w:sz w:val="22"/>
          <w:szCs w:val="22"/>
        </w:rPr>
        <w:t>The bursary may be paid either as a regular</w:t>
      </w:r>
      <w:r w:rsidR="00B14AEA">
        <w:rPr>
          <w:rFonts w:ascii="Helvetica" w:hAnsi="Helvetica" w:cs="Helvetica"/>
          <w:sz w:val="22"/>
          <w:szCs w:val="22"/>
        </w:rPr>
        <w:t>ly repeated</w:t>
      </w:r>
      <w:r w:rsidR="00254DF7" w:rsidRPr="00254DF7">
        <w:rPr>
          <w:rFonts w:ascii="Helvetica" w:hAnsi="Helvetica" w:cs="Helvetica"/>
          <w:sz w:val="22"/>
          <w:szCs w:val="22"/>
        </w:rPr>
        <w:t xml:space="preserve"> payment</w:t>
      </w:r>
      <w:r w:rsidR="00254DF7" w:rsidRPr="00254DF7">
        <w:rPr>
          <w:rFonts w:ascii="Helvetica" w:hAnsi="Helvetica" w:cs="Helvetica"/>
          <w:sz w:val="22"/>
          <w:szCs w:val="22"/>
        </w:rPr>
        <w:t xml:space="preserve"> </w:t>
      </w:r>
      <w:r w:rsidRPr="00254DF7">
        <w:rPr>
          <w:rFonts w:ascii="Helvetica" w:hAnsi="Helvetica" w:cs="Helvetica"/>
          <w:sz w:val="22"/>
          <w:szCs w:val="22"/>
        </w:rPr>
        <w:t xml:space="preserve">or as a lump sum by a </w:t>
      </w:r>
      <w:r w:rsidR="00254DF7" w:rsidRPr="00254DF7">
        <w:rPr>
          <w:rFonts w:ascii="Helvetica" w:hAnsi="Helvetica" w:cs="Helvetica"/>
          <w:sz w:val="22"/>
          <w:szCs w:val="22"/>
        </w:rPr>
        <w:t xml:space="preserve">non-cash </w:t>
      </w:r>
      <w:r w:rsidRPr="00254DF7">
        <w:rPr>
          <w:rFonts w:ascii="Helvetica" w:hAnsi="Helvetica" w:cs="Helvetica"/>
          <w:sz w:val="22"/>
          <w:szCs w:val="22"/>
        </w:rPr>
        <w:t xml:space="preserve">transfer to the student’s account. In exceptional cases, the Dean may allow another mode of payment </w:t>
      </w:r>
      <w:r w:rsidR="001418D3" w:rsidRPr="00254DF7">
        <w:rPr>
          <w:rFonts w:ascii="Helvetica" w:hAnsi="Helvetica" w:cs="Helvetica"/>
          <w:sz w:val="22"/>
          <w:szCs w:val="22"/>
        </w:rPr>
        <w:t xml:space="preserve">to </w:t>
      </w:r>
      <w:r w:rsidRPr="00254DF7">
        <w:rPr>
          <w:rFonts w:ascii="Helvetica" w:hAnsi="Helvetica" w:cs="Helvetica"/>
          <w:sz w:val="22"/>
          <w:szCs w:val="22"/>
        </w:rPr>
        <w:t>be used.</w:t>
      </w:r>
      <w:r>
        <w:rPr>
          <w:rFonts w:ascii="Helvetica" w:hAnsi="Helvetica" w:cs="Helvetica"/>
          <w:sz w:val="22"/>
          <w:szCs w:val="22"/>
        </w:rPr>
        <w:t xml:space="preserve"> </w:t>
      </w:r>
    </w:p>
    <w:p w14:paraId="3C8E7AED" w14:textId="706AFD49" w:rsidR="00187D9F" w:rsidRDefault="00A23C62" w:rsidP="00EF2E67">
      <w:pPr>
        <w:pStyle w:val="Odstavecseseznamem"/>
        <w:numPr>
          <w:ilvl w:val="0"/>
          <w:numId w:val="2"/>
        </w:numPr>
        <w:tabs>
          <w:tab w:val="left" w:pos="0"/>
        </w:tabs>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A motion or application for the bursary is submitted via </w:t>
      </w:r>
      <w:r w:rsidR="001418D3">
        <w:rPr>
          <w:rFonts w:ascii="Helvetica" w:hAnsi="Helvetica" w:cs="Helvetica"/>
          <w:sz w:val="22"/>
          <w:szCs w:val="22"/>
        </w:rPr>
        <w:t xml:space="preserve">the </w:t>
      </w:r>
      <w:r>
        <w:rPr>
          <w:rFonts w:ascii="Helvetica" w:hAnsi="Helvetica" w:cs="Helvetica"/>
          <w:sz w:val="22"/>
          <w:szCs w:val="22"/>
        </w:rPr>
        <w:t>Student Registry (</w:t>
      </w:r>
      <w:r w:rsidR="001418D3">
        <w:rPr>
          <w:rFonts w:ascii="Helvetica" w:hAnsi="Helvetica" w:cs="Helvetica"/>
          <w:sz w:val="22"/>
          <w:szCs w:val="22"/>
        </w:rPr>
        <w:t xml:space="preserve">for </w:t>
      </w:r>
      <w:r>
        <w:rPr>
          <w:rFonts w:ascii="Helvetica" w:hAnsi="Helvetica" w:cs="Helvetica"/>
          <w:sz w:val="22"/>
          <w:szCs w:val="22"/>
        </w:rPr>
        <w:t xml:space="preserve">students </w:t>
      </w:r>
      <w:r w:rsidR="009A2295">
        <w:rPr>
          <w:rFonts w:ascii="Helvetica" w:hAnsi="Helvetica" w:cs="Helvetica"/>
          <w:sz w:val="22"/>
          <w:szCs w:val="22"/>
        </w:rPr>
        <w:t>of</w:t>
      </w:r>
      <w:r>
        <w:rPr>
          <w:rFonts w:ascii="Helvetica" w:hAnsi="Helvetica" w:cs="Helvetica"/>
          <w:sz w:val="22"/>
          <w:szCs w:val="22"/>
        </w:rPr>
        <w:t xml:space="preserve"> bachelor or master</w:t>
      </w:r>
      <w:r w:rsidR="009A2295">
        <w:rPr>
          <w:rFonts w:ascii="Helvetica" w:hAnsi="Helvetica" w:cs="Helvetica"/>
          <w:sz w:val="22"/>
          <w:szCs w:val="22"/>
        </w:rPr>
        <w:t>’s programmes of study)</w:t>
      </w:r>
      <w:r w:rsidR="00A54352">
        <w:rPr>
          <w:rFonts w:ascii="Helvetica" w:hAnsi="Helvetica" w:cs="Helvetica"/>
          <w:sz w:val="22"/>
          <w:szCs w:val="22"/>
        </w:rPr>
        <w:t>,</w:t>
      </w:r>
      <w:r w:rsidR="009A2295">
        <w:rPr>
          <w:rFonts w:ascii="Helvetica" w:hAnsi="Helvetica" w:cs="Helvetica"/>
          <w:sz w:val="22"/>
          <w:szCs w:val="22"/>
        </w:rPr>
        <w:t xml:space="preserve"> or via the Department for Doctoral Study (</w:t>
      </w:r>
      <w:r w:rsidR="001418D3">
        <w:rPr>
          <w:rFonts w:ascii="Helvetica" w:hAnsi="Helvetica" w:cs="Helvetica"/>
          <w:sz w:val="22"/>
          <w:szCs w:val="22"/>
        </w:rPr>
        <w:t>for</w:t>
      </w:r>
      <w:r w:rsidR="009A2295">
        <w:rPr>
          <w:rFonts w:ascii="Helvetica" w:hAnsi="Helvetica" w:cs="Helvetica"/>
          <w:sz w:val="22"/>
          <w:szCs w:val="22"/>
        </w:rPr>
        <w:t xml:space="preserve"> students of doctoral programmes of study). The relevant department will check the fulfilment of requirements for award</w:t>
      </w:r>
      <w:r w:rsidR="00F604DE">
        <w:rPr>
          <w:rFonts w:ascii="Helvetica" w:hAnsi="Helvetica" w:cs="Helvetica"/>
          <w:sz w:val="22"/>
          <w:szCs w:val="22"/>
        </w:rPr>
        <w:t>ing</w:t>
      </w:r>
      <w:r w:rsidR="009A2295">
        <w:rPr>
          <w:rFonts w:ascii="Helvetica" w:hAnsi="Helvetica" w:cs="Helvetica"/>
          <w:sz w:val="22"/>
          <w:szCs w:val="22"/>
        </w:rPr>
        <w:t xml:space="preserve"> the bursary under the University Scholarship and Bursary Rules (particularly under Article 18 (2) </w:t>
      </w:r>
      <w:r w:rsidR="001418D3">
        <w:rPr>
          <w:rFonts w:ascii="Helvetica" w:hAnsi="Helvetica" w:cs="Helvetica"/>
          <w:sz w:val="22"/>
          <w:szCs w:val="22"/>
        </w:rPr>
        <w:t xml:space="preserve">- </w:t>
      </w:r>
      <w:r w:rsidR="009A2295">
        <w:rPr>
          <w:rFonts w:ascii="Helvetica" w:hAnsi="Helvetica" w:cs="Helvetica"/>
          <w:sz w:val="22"/>
          <w:szCs w:val="22"/>
        </w:rPr>
        <w:t xml:space="preserve">(5)). </w:t>
      </w:r>
    </w:p>
    <w:p w14:paraId="410EA8F8" w14:textId="77777777" w:rsidR="00120FBF" w:rsidRPr="003263A3" w:rsidRDefault="00120FBF" w:rsidP="00120FBF">
      <w:pPr>
        <w:autoSpaceDE w:val="0"/>
        <w:autoSpaceDN w:val="0"/>
        <w:adjustRightInd w:val="0"/>
        <w:ind w:right="-432"/>
        <w:jc w:val="both"/>
        <w:rPr>
          <w:rFonts w:ascii="Helvetica" w:hAnsi="Helvetica" w:cs="Helvetica"/>
          <w:sz w:val="22"/>
          <w:szCs w:val="22"/>
        </w:rPr>
      </w:pPr>
    </w:p>
    <w:p w14:paraId="6A7507E2" w14:textId="77777777" w:rsidR="00120FBF" w:rsidRPr="003263A3" w:rsidRDefault="00EF2E67" w:rsidP="00120FBF">
      <w:pPr>
        <w:autoSpaceDE w:val="0"/>
        <w:autoSpaceDN w:val="0"/>
        <w:adjustRightInd w:val="0"/>
        <w:ind w:right="-432"/>
        <w:jc w:val="center"/>
        <w:rPr>
          <w:rFonts w:ascii="Helvetica" w:hAnsi="Helvetica" w:cs="Helvetica"/>
          <w:sz w:val="22"/>
          <w:szCs w:val="22"/>
        </w:rPr>
      </w:pPr>
      <w:r w:rsidRPr="003263A3">
        <w:rPr>
          <w:rFonts w:ascii="Helvetica" w:hAnsi="Helvetica" w:cs="Helvetica"/>
          <w:sz w:val="22"/>
          <w:szCs w:val="22"/>
        </w:rPr>
        <w:t>Article</w:t>
      </w:r>
      <w:r w:rsidR="00120FBF" w:rsidRPr="003263A3">
        <w:rPr>
          <w:rFonts w:ascii="Helvetica" w:hAnsi="Helvetica" w:cs="Helvetica"/>
          <w:sz w:val="22"/>
          <w:szCs w:val="22"/>
        </w:rPr>
        <w:t xml:space="preserve"> 4</w:t>
      </w:r>
    </w:p>
    <w:p w14:paraId="26BC687B" w14:textId="77777777" w:rsidR="00120FBF" w:rsidRPr="003263A3" w:rsidRDefault="006A5D3F" w:rsidP="00120FBF">
      <w:pPr>
        <w:autoSpaceDE w:val="0"/>
        <w:autoSpaceDN w:val="0"/>
        <w:adjustRightInd w:val="0"/>
        <w:ind w:right="-432"/>
        <w:jc w:val="center"/>
        <w:rPr>
          <w:rFonts w:ascii="Helvetica" w:hAnsi="Helvetica" w:cs="Helvetica"/>
          <w:b/>
          <w:bCs/>
          <w:sz w:val="22"/>
          <w:szCs w:val="22"/>
        </w:rPr>
      </w:pPr>
      <w:r>
        <w:rPr>
          <w:rFonts w:ascii="Helvetica" w:hAnsi="Helvetica" w:cs="Helvetica"/>
          <w:b/>
          <w:bCs/>
          <w:sz w:val="22"/>
          <w:szCs w:val="22"/>
        </w:rPr>
        <w:t>Transitional Provision</w:t>
      </w:r>
    </w:p>
    <w:p w14:paraId="2501086F" w14:textId="77777777" w:rsidR="00120FBF" w:rsidRPr="003263A3" w:rsidRDefault="00120FBF" w:rsidP="00120FBF">
      <w:pPr>
        <w:autoSpaceDE w:val="0"/>
        <w:autoSpaceDN w:val="0"/>
        <w:adjustRightInd w:val="0"/>
        <w:ind w:right="-432"/>
        <w:jc w:val="center"/>
        <w:rPr>
          <w:rFonts w:ascii="Helvetica" w:hAnsi="Helvetica" w:cs="Helvetica"/>
          <w:b/>
          <w:bCs/>
          <w:sz w:val="22"/>
          <w:szCs w:val="22"/>
        </w:rPr>
      </w:pPr>
    </w:p>
    <w:p w14:paraId="33AD4452" w14:textId="77777777" w:rsidR="00D73A0D" w:rsidRPr="009B288E" w:rsidRDefault="009B288E" w:rsidP="00120FBF">
      <w:pPr>
        <w:autoSpaceDE w:val="0"/>
        <w:autoSpaceDN w:val="0"/>
        <w:adjustRightInd w:val="0"/>
        <w:ind w:right="-432"/>
        <w:jc w:val="both"/>
        <w:rPr>
          <w:rFonts w:ascii="Helvetica" w:hAnsi="Helvetica" w:cs="Helvetica"/>
          <w:sz w:val="22"/>
          <w:szCs w:val="22"/>
        </w:rPr>
      </w:pPr>
      <w:r w:rsidRPr="009B288E">
        <w:rPr>
          <w:rFonts w:ascii="Helvetica" w:hAnsi="Helvetica"/>
          <w:sz w:val="22"/>
          <w:szCs w:val="22"/>
        </w:rPr>
        <w:t xml:space="preserve">Proceedings started before the date of effect of </w:t>
      </w:r>
      <w:r>
        <w:rPr>
          <w:rFonts w:ascii="Helvetica" w:hAnsi="Helvetica"/>
          <w:sz w:val="22"/>
          <w:szCs w:val="22"/>
        </w:rPr>
        <w:t>the University Scholarship and Bursary Rules</w:t>
      </w:r>
      <w:r w:rsidRPr="009B288E">
        <w:rPr>
          <w:rFonts w:ascii="Helvetica" w:hAnsi="Helvetica"/>
          <w:sz w:val="22"/>
          <w:szCs w:val="22"/>
        </w:rPr>
        <w:t xml:space="preserve"> will be completed under </w:t>
      </w:r>
      <w:r>
        <w:rPr>
          <w:rFonts w:ascii="Helvetica" w:hAnsi="Helvetica"/>
          <w:sz w:val="22"/>
          <w:szCs w:val="22"/>
        </w:rPr>
        <w:t xml:space="preserve">the effective University Scholarship and Bursary Rules. </w:t>
      </w:r>
    </w:p>
    <w:p w14:paraId="1922C7E5" w14:textId="77777777" w:rsidR="00120FBF" w:rsidRPr="003263A3" w:rsidRDefault="00120FBF" w:rsidP="009B288E">
      <w:pPr>
        <w:autoSpaceDE w:val="0"/>
        <w:autoSpaceDN w:val="0"/>
        <w:adjustRightInd w:val="0"/>
        <w:ind w:right="-432"/>
        <w:rPr>
          <w:rFonts w:ascii="Helvetica" w:hAnsi="Helvetica" w:cs="Helvetica"/>
          <w:sz w:val="22"/>
          <w:szCs w:val="22"/>
        </w:rPr>
      </w:pPr>
    </w:p>
    <w:p w14:paraId="665B6851" w14:textId="77777777" w:rsidR="00120FBF" w:rsidRPr="003263A3" w:rsidRDefault="00EF2E67" w:rsidP="00120FBF">
      <w:pPr>
        <w:autoSpaceDE w:val="0"/>
        <w:autoSpaceDN w:val="0"/>
        <w:adjustRightInd w:val="0"/>
        <w:ind w:right="-432"/>
        <w:jc w:val="center"/>
        <w:rPr>
          <w:rFonts w:ascii="Helvetica" w:hAnsi="Helvetica" w:cs="Helvetica"/>
          <w:sz w:val="22"/>
          <w:szCs w:val="22"/>
        </w:rPr>
      </w:pPr>
      <w:r w:rsidRPr="003263A3">
        <w:rPr>
          <w:rFonts w:ascii="Helvetica" w:hAnsi="Helvetica" w:cs="Helvetica"/>
          <w:sz w:val="22"/>
          <w:szCs w:val="22"/>
        </w:rPr>
        <w:t>Article</w:t>
      </w:r>
      <w:r w:rsidR="00120FBF" w:rsidRPr="003263A3">
        <w:rPr>
          <w:rFonts w:ascii="Helvetica" w:hAnsi="Helvetica" w:cs="Helvetica"/>
          <w:sz w:val="22"/>
          <w:szCs w:val="22"/>
        </w:rPr>
        <w:t xml:space="preserve"> 5</w:t>
      </w:r>
    </w:p>
    <w:p w14:paraId="5BBDDA3E" w14:textId="77777777" w:rsidR="00120FBF" w:rsidRDefault="006A5D3F" w:rsidP="00120FBF">
      <w:pPr>
        <w:autoSpaceDE w:val="0"/>
        <w:autoSpaceDN w:val="0"/>
        <w:adjustRightInd w:val="0"/>
        <w:ind w:right="-432"/>
        <w:jc w:val="center"/>
        <w:rPr>
          <w:rFonts w:ascii="Helvetica" w:hAnsi="Helvetica" w:cs="Helvetica"/>
          <w:b/>
          <w:bCs/>
          <w:sz w:val="22"/>
          <w:szCs w:val="22"/>
        </w:rPr>
      </w:pPr>
      <w:r>
        <w:rPr>
          <w:rFonts w:ascii="Helvetica" w:hAnsi="Helvetica" w:cs="Helvetica"/>
          <w:b/>
          <w:bCs/>
          <w:sz w:val="22"/>
          <w:szCs w:val="22"/>
        </w:rPr>
        <w:t>Final Provisions</w:t>
      </w:r>
      <w:r w:rsidR="00120FBF" w:rsidRPr="003263A3">
        <w:rPr>
          <w:rFonts w:ascii="Helvetica" w:hAnsi="Helvetica" w:cs="Helvetica"/>
          <w:b/>
          <w:bCs/>
          <w:sz w:val="22"/>
          <w:szCs w:val="22"/>
        </w:rPr>
        <w:t xml:space="preserve"> </w:t>
      </w:r>
    </w:p>
    <w:p w14:paraId="1D6A6F2B" w14:textId="77777777" w:rsidR="006A5D3F" w:rsidRPr="003263A3" w:rsidRDefault="006A5D3F" w:rsidP="00120FBF">
      <w:pPr>
        <w:autoSpaceDE w:val="0"/>
        <w:autoSpaceDN w:val="0"/>
        <w:adjustRightInd w:val="0"/>
        <w:ind w:right="-432"/>
        <w:jc w:val="center"/>
        <w:rPr>
          <w:rFonts w:ascii="Helvetica" w:hAnsi="Helvetica" w:cs="Helvetica"/>
          <w:sz w:val="22"/>
          <w:szCs w:val="22"/>
        </w:rPr>
      </w:pPr>
    </w:p>
    <w:p w14:paraId="173774A7" w14:textId="77777777" w:rsidR="00125CC1" w:rsidRDefault="00125CC1" w:rsidP="00EF2E67">
      <w:pPr>
        <w:pStyle w:val="Odstavecseseznamem"/>
        <w:numPr>
          <w:ilvl w:val="0"/>
          <w:numId w:val="4"/>
        </w:numPr>
        <w:autoSpaceDE w:val="0"/>
        <w:autoSpaceDN w:val="0"/>
        <w:adjustRightInd w:val="0"/>
        <w:ind w:right="-432"/>
        <w:jc w:val="both"/>
        <w:rPr>
          <w:rFonts w:ascii="Helvetica" w:hAnsi="Helvetica" w:cs="Helvetica"/>
          <w:sz w:val="22"/>
          <w:szCs w:val="22"/>
        </w:rPr>
      </w:pPr>
      <w:r>
        <w:rPr>
          <w:rFonts w:ascii="Helvetica" w:hAnsi="Helvetica" w:cs="Helvetica"/>
          <w:sz w:val="22"/>
          <w:szCs w:val="22"/>
        </w:rPr>
        <w:t>The Rules for Awarding Scholarships and Bursaries approved by the Academic Senate on 11</w:t>
      </w:r>
      <w:r w:rsidRPr="00125CC1">
        <w:rPr>
          <w:rFonts w:ascii="Helvetica" w:hAnsi="Helvetica" w:cs="Helvetica"/>
          <w:sz w:val="22"/>
          <w:szCs w:val="22"/>
          <w:vertAlign w:val="superscript"/>
        </w:rPr>
        <w:t>th</w:t>
      </w:r>
      <w:r>
        <w:rPr>
          <w:rFonts w:ascii="Helvetica" w:hAnsi="Helvetica" w:cs="Helvetica"/>
          <w:sz w:val="22"/>
          <w:szCs w:val="22"/>
        </w:rPr>
        <w:t xml:space="preserve"> October 2007 are hereby repealed. </w:t>
      </w:r>
    </w:p>
    <w:p w14:paraId="4582EEB4" w14:textId="77777777" w:rsidR="00125CC1" w:rsidRDefault="00125CC1" w:rsidP="00EF2E67">
      <w:pPr>
        <w:pStyle w:val="Odstavecseseznamem"/>
        <w:numPr>
          <w:ilvl w:val="0"/>
          <w:numId w:val="4"/>
        </w:numPr>
        <w:autoSpaceDE w:val="0"/>
        <w:autoSpaceDN w:val="0"/>
        <w:adjustRightInd w:val="0"/>
        <w:ind w:right="-432"/>
        <w:jc w:val="both"/>
        <w:rPr>
          <w:rFonts w:ascii="Helvetica" w:hAnsi="Helvetica" w:cs="Helvetica"/>
          <w:sz w:val="22"/>
          <w:szCs w:val="22"/>
        </w:rPr>
      </w:pPr>
      <w:r>
        <w:rPr>
          <w:rFonts w:ascii="Helvetica" w:hAnsi="Helvetica" w:cs="Helvetica"/>
          <w:sz w:val="22"/>
          <w:szCs w:val="22"/>
        </w:rPr>
        <w:t>This Regulation was approved by the Academic Senate of the Faculty on 30</w:t>
      </w:r>
      <w:r w:rsidRPr="00125CC1">
        <w:rPr>
          <w:rFonts w:ascii="Helvetica" w:hAnsi="Helvetica" w:cs="Helvetica"/>
          <w:sz w:val="22"/>
          <w:szCs w:val="22"/>
          <w:vertAlign w:val="superscript"/>
        </w:rPr>
        <w:t>th</w:t>
      </w:r>
      <w:r>
        <w:rPr>
          <w:rFonts w:ascii="Helvetica" w:hAnsi="Helvetica" w:cs="Helvetica"/>
          <w:sz w:val="22"/>
          <w:szCs w:val="22"/>
        </w:rPr>
        <w:t xml:space="preserve"> May 2017. </w:t>
      </w:r>
    </w:p>
    <w:p w14:paraId="4B0C4688" w14:textId="5A9F03AF" w:rsidR="00125CC1" w:rsidRDefault="00125CC1" w:rsidP="00EF2E67">
      <w:pPr>
        <w:pStyle w:val="Odstavecseseznamem"/>
        <w:numPr>
          <w:ilvl w:val="0"/>
          <w:numId w:val="4"/>
        </w:numPr>
        <w:autoSpaceDE w:val="0"/>
        <w:autoSpaceDN w:val="0"/>
        <w:adjustRightInd w:val="0"/>
        <w:ind w:right="-432"/>
        <w:jc w:val="both"/>
        <w:rPr>
          <w:rFonts w:ascii="Helvetica" w:hAnsi="Helvetica" w:cs="Helvetica"/>
          <w:sz w:val="22"/>
          <w:szCs w:val="22"/>
        </w:rPr>
      </w:pPr>
      <w:r>
        <w:rPr>
          <w:rFonts w:ascii="Helvetica" w:hAnsi="Helvetica" w:cs="Helvetica"/>
          <w:sz w:val="22"/>
          <w:szCs w:val="22"/>
        </w:rPr>
        <w:t>This Regulation comes into force on the date of approval by the Academic Senate of the Charles University.</w:t>
      </w:r>
      <w:r w:rsidR="00D00B78">
        <w:rPr>
          <w:rStyle w:val="Znakapoznpodarou"/>
          <w:rFonts w:ascii="Calibri" w:hAnsi="Calibri" w:cs="Verdana"/>
          <w:sz w:val="22"/>
          <w:szCs w:val="22"/>
        </w:rPr>
        <w:footnoteReference w:id="6"/>
      </w:r>
      <w:r>
        <w:rPr>
          <w:rFonts w:ascii="Helvetica" w:hAnsi="Helvetica" w:cs="Helvetica"/>
          <w:sz w:val="22"/>
          <w:szCs w:val="22"/>
        </w:rPr>
        <w:t xml:space="preserve"> </w:t>
      </w:r>
    </w:p>
    <w:p w14:paraId="30FAB2C3" w14:textId="77777777" w:rsidR="004042AF" w:rsidRDefault="004042AF" w:rsidP="00EF2E67">
      <w:pPr>
        <w:pStyle w:val="Odstavecseseznamem"/>
        <w:numPr>
          <w:ilvl w:val="0"/>
          <w:numId w:val="4"/>
        </w:numPr>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This Regulation becomes effective on the first day of 2017/2018 academic year. </w:t>
      </w:r>
    </w:p>
    <w:p w14:paraId="1CA8B723" w14:textId="77777777" w:rsidR="00120FBF" w:rsidRPr="003263A3" w:rsidRDefault="00120FBF" w:rsidP="00120FBF">
      <w:pPr>
        <w:autoSpaceDE w:val="0"/>
        <w:autoSpaceDN w:val="0"/>
        <w:adjustRightInd w:val="0"/>
        <w:ind w:left="380" w:right="-432" w:hanging="380"/>
        <w:jc w:val="both"/>
        <w:rPr>
          <w:rFonts w:ascii="Helvetica" w:hAnsi="Helvetica" w:cs="Helvetica"/>
          <w:sz w:val="22"/>
          <w:szCs w:val="22"/>
        </w:rPr>
      </w:pPr>
    </w:p>
    <w:p w14:paraId="0F867A75" w14:textId="77777777" w:rsidR="00120FBF" w:rsidRPr="003263A3" w:rsidRDefault="00120FBF" w:rsidP="00120FBF">
      <w:pPr>
        <w:autoSpaceDE w:val="0"/>
        <w:autoSpaceDN w:val="0"/>
        <w:adjustRightInd w:val="0"/>
        <w:ind w:left="380" w:right="-432" w:hanging="380"/>
        <w:jc w:val="both"/>
        <w:rPr>
          <w:rFonts w:ascii="Helvetica" w:hAnsi="Helvetica" w:cs="Helvetica"/>
          <w:sz w:val="22"/>
          <w:szCs w:val="22"/>
        </w:rPr>
      </w:pPr>
    </w:p>
    <w:p w14:paraId="35148B95" w14:textId="77777777" w:rsidR="00120FBF" w:rsidRPr="003263A3" w:rsidRDefault="00120FBF" w:rsidP="00120FBF">
      <w:pPr>
        <w:autoSpaceDE w:val="0"/>
        <w:autoSpaceDN w:val="0"/>
        <w:adjustRightInd w:val="0"/>
        <w:ind w:left="380" w:right="-432" w:hanging="380"/>
        <w:jc w:val="both"/>
        <w:rPr>
          <w:rFonts w:ascii="Helvetica" w:hAnsi="Helvetica" w:cs="Helvetica"/>
          <w:sz w:val="22"/>
          <w:szCs w:val="22"/>
        </w:rPr>
      </w:pPr>
    </w:p>
    <w:p w14:paraId="703BABFE" w14:textId="77777777" w:rsidR="00120FBF" w:rsidRPr="003263A3" w:rsidRDefault="00120FBF" w:rsidP="00120FBF">
      <w:pPr>
        <w:autoSpaceDE w:val="0"/>
        <w:autoSpaceDN w:val="0"/>
        <w:adjustRightInd w:val="0"/>
        <w:ind w:left="380" w:right="-432" w:hanging="380"/>
        <w:jc w:val="both"/>
        <w:rPr>
          <w:rFonts w:ascii="Helvetica" w:hAnsi="Helvetica" w:cs="Helvetica"/>
          <w:sz w:val="22"/>
          <w:szCs w:val="22"/>
        </w:rPr>
      </w:pPr>
    </w:p>
    <w:tbl>
      <w:tblPr>
        <w:tblW w:w="0" w:type="auto"/>
        <w:tblInd w:w="-118" w:type="dxa"/>
        <w:tblBorders>
          <w:top w:val="nil"/>
          <w:left w:val="nil"/>
          <w:right w:val="nil"/>
        </w:tblBorders>
        <w:tblLayout w:type="fixed"/>
        <w:tblLook w:val="0000" w:firstRow="0" w:lastRow="0" w:firstColumn="0" w:lastColumn="0" w:noHBand="0" w:noVBand="0"/>
      </w:tblPr>
      <w:tblGrid>
        <w:gridCol w:w="4606"/>
        <w:gridCol w:w="4606"/>
      </w:tblGrid>
      <w:tr w:rsidR="00120FBF" w:rsidRPr="003263A3" w14:paraId="25D060BC" w14:textId="77777777">
        <w:tc>
          <w:tcPr>
            <w:tcW w:w="460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3C421973" w14:textId="77777777" w:rsidR="00120FBF" w:rsidRPr="003263A3" w:rsidRDefault="00120FBF" w:rsidP="00EF5D92">
            <w:pPr>
              <w:autoSpaceDE w:val="0"/>
              <w:autoSpaceDN w:val="0"/>
              <w:adjustRightInd w:val="0"/>
              <w:ind w:right="-432"/>
              <w:jc w:val="center"/>
              <w:rPr>
                <w:rFonts w:ascii="Helvetica" w:hAnsi="Helvetica" w:cs="Helvetica"/>
                <w:sz w:val="22"/>
                <w:szCs w:val="22"/>
              </w:rPr>
            </w:pPr>
            <w:r w:rsidRPr="003263A3">
              <w:rPr>
                <w:rFonts w:ascii="Helvetica" w:hAnsi="Helvetica" w:cs="Helvetica"/>
                <w:sz w:val="22"/>
                <w:szCs w:val="22"/>
              </w:rPr>
              <w:t>Jan Kranát, PhD.</w:t>
            </w:r>
          </w:p>
          <w:p w14:paraId="4ED71317" w14:textId="77777777" w:rsidR="00D95762" w:rsidRDefault="00D95762" w:rsidP="00EF5D92">
            <w:pPr>
              <w:autoSpaceDE w:val="0"/>
              <w:autoSpaceDN w:val="0"/>
              <w:adjustRightInd w:val="0"/>
              <w:ind w:right="-432"/>
              <w:jc w:val="center"/>
              <w:rPr>
                <w:rFonts w:ascii="Helvetica" w:hAnsi="Helvetica" w:cs="Helvetica"/>
                <w:sz w:val="22"/>
                <w:szCs w:val="22"/>
              </w:rPr>
            </w:pPr>
            <w:r>
              <w:rPr>
                <w:rFonts w:ascii="Helvetica" w:hAnsi="Helvetica" w:cs="Helvetica"/>
                <w:sz w:val="22"/>
                <w:szCs w:val="22"/>
              </w:rPr>
              <w:t>President of the Academic Senate of the Protestant Theological Faculty</w:t>
            </w:r>
          </w:p>
          <w:p w14:paraId="2C0429AE" w14:textId="77777777" w:rsidR="00120FBF" w:rsidRPr="003263A3" w:rsidRDefault="00D95762" w:rsidP="00EF5D92">
            <w:pPr>
              <w:autoSpaceDE w:val="0"/>
              <w:autoSpaceDN w:val="0"/>
              <w:adjustRightInd w:val="0"/>
              <w:ind w:right="-432"/>
              <w:jc w:val="center"/>
              <w:rPr>
                <w:rFonts w:ascii="Helvetica" w:hAnsi="Helvetica" w:cs="Helvetica"/>
                <w:sz w:val="22"/>
                <w:szCs w:val="22"/>
              </w:rPr>
            </w:pPr>
            <w:r>
              <w:rPr>
                <w:rFonts w:ascii="Helvetica" w:hAnsi="Helvetica" w:cs="Helvetica"/>
                <w:sz w:val="22"/>
                <w:szCs w:val="22"/>
              </w:rPr>
              <w:t>of Charles University</w:t>
            </w:r>
          </w:p>
        </w:tc>
        <w:tc>
          <w:tcPr>
            <w:tcW w:w="460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36BFC743" w14:textId="77777777" w:rsidR="00120FBF" w:rsidRPr="003263A3" w:rsidRDefault="00120FBF" w:rsidP="00EF5D92">
            <w:pPr>
              <w:autoSpaceDE w:val="0"/>
              <w:autoSpaceDN w:val="0"/>
              <w:adjustRightInd w:val="0"/>
              <w:ind w:right="-432"/>
              <w:jc w:val="center"/>
              <w:rPr>
                <w:rFonts w:ascii="Helvetica" w:hAnsi="Helvetica" w:cs="Helvetica"/>
                <w:sz w:val="22"/>
                <w:szCs w:val="22"/>
              </w:rPr>
            </w:pPr>
            <w:r w:rsidRPr="003263A3">
              <w:rPr>
                <w:rFonts w:ascii="Helvetica" w:hAnsi="Helvetica" w:cs="Helvetica"/>
                <w:sz w:val="22"/>
                <w:szCs w:val="22"/>
              </w:rPr>
              <w:t>Doc. Jiří Mrázek, ThD.</w:t>
            </w:r>
          </w:p>
          <w:p w14:paraId="764C2104" w14:textId="77777777" w:rsidR="00D95762" w:rsidRDefault="00D95762" w:rsidP="00EF5D92">
            <w:pPr>
              <w:autoSpaceDE w:val="0"/>
              <w:autoSpaceDN w:val="0"/>
              <w:adjustRightInd w:val="0"/>
              <w:ind w:right="-432"/>
              <w:jc w:val="center"/>
              <w:rPr>
                <w:rFonts w:ascii="Helvetica" w:hAnsi="Helvetica" w:cs="Helvetica"/>
                <w:sz w:val="22"/>
                <w:szCs w:val="22"/>
              </w:rPr>
            </w:pPr>
            <w:r>
              <w:rPr>
                <w:rFonts w:ascii="Helvetica" w:hAnsi="Helvetica" w:cs="Helvetica"/>
                <w:sz w:val="22"/>
                <w:szCs w:val="22"/>
              </w:rPr>
              <w:t>Dean of the Protestant Theological Faculty</w:t>
            </w:r>
          </w:p>
          <w:p w14:paraId="619B81D3" w14:textId="77777777" w:rsidR="00120FBF" w:rsidRPr="003263A3" w:rsidRDefault="00D95762" w:rsidP="00EF5D92">
            <w:pPr>
              <w:autoSpaceDE w:val="0"/>
              <w:autoSpaceDN w:val="0"/>
              <w:adjustRightInd w:val="0"/>
              <w:ind w:right="-432"/>
              <w:jc w:val="center"/>
              <w:rPr>
                <w:rFonts w:ascii="Helvetica" w:hAnsi="Helvetica" w:cs="Helvetica"/>
                <w:sz w:val="22"/>
                <w:szCs w:val="22"/>
              </w:rPr>
            </w:pPr>
            <w:r>
              <w:rPr>
                <w:rFonts w:ascii="Helvetica" w:hAnsi="Helvetica" w:cs="Helvetica"/>
                <w:sz w:val="22"/>
                <w:szCs w:val="22"/>
              </w:rPr>
              <w:t>of Charles University</w:t>
            </w:r>
          </w:p>
        </w:tc>
      </w:tr>
    </w:tbl>
    <w:p w14:paraId="461BC10C" w14:textId="77777777" w:rsidR="00120FBF" w:rsidRPr="003263A3" w:rsidRDefault="00120FBF" w:rsidP="00120FBF">
      <w:pPr>
        <w:autoSpaceDE w:val="0"/>
        <w:autoSpaceDN w:val="0"/>
        <w:adjustRightInd w:val="0"/>
        <w:ind w:left="380" w:right="-432" w:hanging="380"/>
        <w:jc w:val="both"/>
        <w:rPr>
          <w:rFonts w:ascii="Helvetica" w:hAnsi="Helvetica" w:cs="Helvetica"/>
          <w:sz w:val="22"/>
          <w:szCs w:val="22"/>
        </w:rPr>
      </w:pPr>
    </w:p>
    <w:p w14:paraId="31C9BE67" w14:textId="77777777" w:rsidR="00120FBF" w:rsidRPr="003263A3" w:rsidRDefault="00120FBF" w:rsidP="00120FBF">
      <w:pPr>
        <w:autoSpaceDE w:val="0"/>
        <w:autoSpaceDN w:val="0"/>
        <w:adjustRightInd w:val="0"/>
        <w:ind w:right="-432"/>
        <w:rPr>
          <w:rFonts w:ascii="Helvetica" w:hAnsi="Helvetica" w:cs="Helvetica"/>
          <w:sz w:val="22"/>
          <w:szCs w:val="22"/>
        </w:rPr>
      </w:pPr>
    </w:p>
    <w:p w14:paraId="239A557A" w14:textId="77777777" w:rsidR="00120FBF" w:rsidRPr="003263A3" w:rsidRDefault="00120FBF" w:rsidP="00120FBF">
      <w:pPr>
        <w:autoSpaceDE w:val="0"/>
        <w:autoSpaceDN w:val="0"/>
        <w:adjustRightInd w:val="0"/>
        <w:ind w:right="-432"/>
        <w:rPr>
          <w:rFonts w:ascii="Helvetica" w:hAnsi="Helvetica" w:cs="Helvetica"/>
          <w:sz w:val="22"/>
          <w:szCs w:val="22"/>
        </w:rPr>
      </w:pPr>
    </w:p>
    <w:p w14:paraId="72CDFDE9" w14:textId="77777777" w:rsidR="00120FBF" w:rsidRPr="003263A3" w:rsidRDefault="00120FBF" w:rsidP="00120FBF">
      <w:pPr>
        <w:autoSpaceDE w:val="0"/>
        <w:autoSpaceDN w:val="0"/>
        <w:adjustRightInd w:val="0"/>
        <w:ind w:right="-432"/>
        <w:jc w:val="center"/>
        <w:rPr>
          <w:rFonts w:ascii="Helvetica" w:hAnsi="Helvetica" w:cs="Helvetica"/>
          <w:sz w:val="22"/>
          <w:szCs w:val="22"/>
        </w:rPr>
      </w:pPr>
    </w:p>
    <w:p w14:paraId="6392D69E" w14:textId="77777777" w:rsidR="00120FBF" w:rsidRPr="003263A3" w:rsidRDefault="00120FBF" w:rsidP="00120FBF">
      <w:pPr>
        <w:autoSpaceDE w:val="0"/>
        <w:autoSpaceDN w:val="0"/>
        <w:adjustRightInd w:val="0"/>
        <w:ind w:right="-432"/>
        <w:jc w:val="center"/>
        <w:rPr>
          <w:rFonts w:ascii="Helvetica" w:hAnsi="Helvetica" w:cs="Helvetica"/>
          <w:sz w:val="22"/>
          <w:szCs w:val="22"/>
        </w:rPr>
      </w:pPr>
      <w:r w:rsidRPr="003263A3">
        <w:rPr>
          <w:rFonts w:ascii="Helvetica" w:hAnsi="Helvetica" w:cs="Helvetica"/>
          <w:sz w:val="22"/>
          <w:szCs w:val="22"/>
        </w:rPr>
        <w:t>PhDr. Tomáš Nigrin, PhD.</w:t>
      </w:r>
    </w:p>
    <w:p w14:paraId="134058B9" w14:textId="77777777" w:rsidR="00880485" w:rsidRPr="003263A3" w:rsidRDefault="00354D56" w:rsidP="00EF2E67">
      <w:pPr>
        <w:jc w:val="center"/>
      </w:pPr>
      <w:r w:rsidRPr="003263A3">
        <w:rPr>
          <w:rFonts w:ascii="Helvetica" w:hAnsi="Helvetica" w:cs="Helvetica"/>
          <w:sz w:val="22"/>
          <w:szCs w:val="22"/>
        </w:rPr>
        <w:t>President of the Academic Senate of Charles University</w:t>
      </w:r>
    </w:p>
    <w:sectPr w:rsidR="00880485" w:rsidRPr="003263A3" w:rsidSect="0021554F">
      <w:pgSz w:w="11900" w:h="16840"/>
      <w:pgMar w:top="1417" w:right="1417"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6986536" w16cid:durableId="1E2D8237"/>
  <w16cid:commentId w16cid:paraId="3F6F7E57" w16cid:durableId="1E2D8D5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6580A8" w14:textId="77777777" w:rsidR="00C632FD" w:rsidRDefault="00C632FD" w:rsidP="00065AC0">
      <w:r>
        <w:separator/>
      </w:r>
    </w:p>
  </w:endnote>
  <w:endnote w:type="continuationSeparator" w:id="0">
    <w:p w14:paraId="2E417D17" w14:textId="77777777" w:rsidR="00C632FD" w:rsidRDefault="00C632FD" w:rsidP="00065A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EE"/>
    <w:family w:val="roman"/>
    <w:pitch w:val="variable"/>
    <w:sig w:usb0="E0002AFF" w:usb1="C0007841" w:usb2="00000009" w:usb3="00000000" w:csb0="000001FF" w:csb1="00000000"/>
  </w:font>
  <w:font w:name="Calibri">
    <w:altName w:val="Arial"/>
    <w:panose1 w:val="020F0502020204030204"/>
    <w:charset w:val="EE"/>
    <w:family w:val="swiss"/>
    <w:pitch w:val="variable"/>
    <w:sig w:usb0="E00002FF" w:usb1="4000ACFF" w:usb2="00000001" w:usb3="00000000" w:csb0="0000019F" w:csb1="00000000"/>
  </w:font>
  <w:font w:name="Helvetica">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E51D1B" w14:textId="77777777" w:rsidR="00C632FD" w:rsidRDefault="00C632FD" w:rsidP="00065AC0">
      <w:r>
        <w:separator/>
      </w:r>
    </w:p>
  </w:footnote>
  <w:footnote w:type="continuationSeparator" w:id="0">
    <w:p w14:paraId="52E3A1D3" w14:textId="77777777" w:rsidR="00C632FD" w:rsidRDefault="00C632FD" w:rsidP="00065AC0">
      <w:r>
        <w:continuationSeparator/>
      </w:r>
    </w:p>
  </w:footnote>
  <w:footnote w:id="1">
    <w:p w14:paraId="44E72C57" w14:textId="77777777" w:rsidR="00065AC0" w:rsidRPr="00866170" w:rsidRDefault="00065AC0" w:rsidP="00065AC0">
      <w:pPr>
        <w:pStyle w:val="Textpoznpodarou"/>
        <w:rPr>
          <w:lang w:val="cs-CZ"/>
        </w:rPr>
      </w:pPr>
      <w:r>
        <w:rPr>
          <w:rStyle w:val="Znakapoznpodarou"/>
        </w:rPr>
        <w:t>*</w:t>
      </w:r>
      <w:r>
        <w:t xml:space="preserve"> </w:t>
      </w:r>
      <w:r w:rsidRPr="00C17DB9">
        <w:t>Translator</w:t>
      </w:r>
      <w:r>
        <w:t>’</w:t>
      </w:r>
      <w:r w:rsidRPr="00C17DB9">
        <w:t>s note: Words importing the masculine include the feminine, and unless the context otherwise requires, words in the singular include the plural and words in the plural include the singular.</w:t>
      </w:r>
    </w:p>
  </w:footnote>
  <w:footnote w:id="2">
    <w:p w14:paraId="44DF6392" w14:textId="22548B15" w:rsidR="008B54CA" w:rsidRPr="008B54CA" w:rsidRDefault="008B54CA" w:rsidP="008B54CA">
      <w:pPr>
        <w:pStyle w:val="Textpoznpodarou"/>
        <w:rPr>
          <w:lang w:val="en-US"/>
        </w:rPr>
      </w:pPr>
      <w:r>
        <w:rPr>
          <w:rStyle w:val="Znakapoznpodarou"/>
        </w:rPr>
        <w:footnoteRef/>
      </w:r>
      <w:r w:rsidRPr="008B54CA">
        <w:rPr>
          <w:lang w:val="en-US"/>
        </w:rPr>
        <w:t xml:space="preserve"> Article 2 of the Rules </w:t>
      </w:r>
      <w:r>
        <w:rPr>
          <w:lang w:val="en-US"/>
        </w:rPr>
        <w:t>of Study at the Protestant Theological Faculty</w:t>
      </w:r>
      <w:r w:rsidRPr="008B54CA">
        <w:rPr>
          <w:lang w:val="en-US"/>
        </w:rPr>
        <w:t>.</w:t>
      </w:r>
    </w:p>
  </w:footnote>
  <w:footnote w:id="3">
    <w:p w14:paraId="5C4A49FB" w14:textId="4970AF79" w:rsidR="008B54CA" w:rsidRDefault="008B54CA" w:rsidP="008B54CA">
      <w:pPr>
        <w:pStyle w:val="Textpoznpodarou"/>
      </w:pPr>
      <w:r>
        <w:rPr>
          <w:rStyle w:val="Znakapoznpodarou"/>
        </w:rPr>
        <w:footnoteRef/>
      </w:r>
      <w:r>
        <w:t xml:space="preserve"> Article 13 (1) of the Code of Study and Examination of Charles University.</w:t>
      </w:r>
    </w:p>
  </w:footnote>
  <w:footnote w:id="4">
    <w:p w14:paraId="68250199" w14:textId="4B33B944" w:rsidR="008B54CA" w:rsidRDefault="008B54CA" w:rsidP="008B54CA">
      <w:pPr>
        <w:pStyle w:val="Textpoznpodarou"/>
      </w:pPr>
      <w:r>
        <w:rPr>
          <w:rStyle w:val="Znakapoznpodarou"/>
        </w:rPr>
        <w:footnoteRef/>
      </w:r>
      <w:r>
        <w:t xml:space="preserve"> Article 4 (1) of the Code of Study and Examination of Charles University.</w:t>
      </w:r>
    </w:p>
  </w:footnote>
  <w:footnote w:id="5">
    <w:p w14:paraId="77F1EDFF" w14:textId="5AB23C18" w:rsidR="0026799F" w:rsidRPr="0026799F" w:rsidRDefault="0026799F" w:rsidP="0026799F">
      <w:pPr>
        <w:pStyle w:val="Textpoznpodarou"/>
        <w:rPr>
          <w:lang w:val="en-US"/>
        </w:rPr>
      </w:pPr>
      <w:r>
        <w:rPr>
          <w:rStyle w:val="Znakapoznpodarou"/>
        </w:rPr>
        <w:footnoteRef/>
      </w:r>
      <w:r w:rsidRPr="0026799F">
        <w:rPr>
          <w:lang w:val="en-US"/>
        </w:rPr>
        <w:t xml:space="preserve"> Act No.130/2002 Sb.</w:t>
      </w:r>
      <w:r>
        <w:rPr>
          <w:lang w:val="en-US"/>
        </w:rPr>
        <w:t>,</w:t>
      </w:r>
      <w:r w:rsidRPr="0026799F">
        <w:rPr>
          <w:lang w:val="en-US"/>
        </w:rPr>
        <w:t xml:space="preserve"> </w:t>
      </w:r>
      <w:r w:rsidRPr="0026799F">
        <w:t>to Support Research, Experimental Development and Innovation</w:t>
      </w:r>
      <w:r w:rsidRPr="0026799F">
        <w:rPr>
          <w:lang w:val="en-US"/>
        </w:rPr>
        <w:t xml:space="preserve">. </w:t>
      </w:r>
    </w:p>
  </w:footnote>
  <w:footnote w:id="6">
    <w:p w14:paraId="70ED6BFC" w14:textId="115501DF" w:rsidR="00D00B78" w:rsidRDefault="00D00B78" w:rsidP="00D00B78">
      <w:pPr>
        <w:pStyle w:val="Textpoznpodarou"/>
      </w:pPr>
      <w:r>
        <w:rPr>
          <w:rStyle w:val="Znakapoznpodarou"/>
        </w:rPr>
        <w:footnoteRef/>
      </w:r>
      <w:r w:rsidR="00662049">
        <w:t xml:space="preserve"> Section</w:t>
      </w:r>
      <w:r>
        <w:t xml:space="preserve"> </w:t>
      </w:r>
      <w:r w:rsidR="00662049">
        <w:t>(9) (</w:t>
      </w:r>
      <w:r>
        <w:t>1</w:t>
      </w:r>
      <w:r w:rsidR="00662049">
        <w:t>)</w:t>
      </w:r>
      <w:r>
        <w:t xml:space="preserve"> </w:t>
      </w:r>
      <w:r w:rsidR="00662049">
        <w:t>(</w:t>
      </w:r>
      <w:r>
        <w:t xml:space="preserve">b) </w:t>
      </w:r>
      <w:r w:rsidR="00662049">
        <w:t>of the Act</w:t>
      </w:r>
      <w:r>
        <w:t xml:space="preserve">. </w:t>
      </w:r>
      <w:r w:rsidR="00662049">
        <w:t>The Academic Senate of the University approved this internal regulation on 2</w:t>
      </w:r>
      <w:r w:rsidR="00662049" w:rsidRPr="00662049">
        <w:rPr>
          <w:vertAlign w:val="superscript"/>
        </w:rPr>
        <w:t>nd</w:t>
      </w:r>
      <w:r w:rsidR="00662049">
        <w:t xml:space="preserve"> June 2017. </w:t>
      </w:r>
      <w:bookmarkStart w:id="0" w:name="_GoBack"/>
      <w:bookmarkEnd w:id="0"/>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decimal"/>
      <w:lvlText w:val="%1."/>
      <w:lvlJc w:val="left"/>
      <w:pPr>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8B1086DC"/>
    <w:lvl w:ilvl="0" w:tplc="00000065">
      <w:start w:val="1"/>
      <w:numFmt w:val="decimal"/>
      <w:lvlText w:val="%1."/>
      <w:lvlJc w:val="left"/>
      <w:pPr>
        <w:ind w:left="360" w:hanging="360"/>
      </w:pPr>
    </w:lvl>
    <w:lvl w:ilvl="1" w:tplc="67D4B2AA">
      <w:start w:val="1"/>
      <w:numFmt w:val="lowerLetter"/>
      <w:lvlText w:val="%2)"/>
      <w:lvlJc w:val="left"/>
      <w:pPr>
        <w:ind w:left="786" w:hanging="360"/>
      </w:pPr>
      <w:rPr>
        <w:rFonts w:ascii="Times New Roman" w:eastAsia="Times New Roman" w:hAnsi="Times New Roman" w:cs="Times New Roman" w:hint="default"/>
        <w:spacing w:val="-5"/>
        <w:w w:val="99"/>
        <w:sz w:val="24"/>
        <w:szCs w:val="24"/>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decimal"/>
      <w:lvlText w:val="%1."/>
      <w:lvlJc w:val="left"/>
      <w:pPr>
        <w:ind w:left="720" w:hanging="360"/>
      </w:pPr>
    </w:lvl>
    <w:lvl w:ilvl="1" w:tplc="000000CA">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64851534"/>
    <w:multiLevelType w:val="hybridMultilevel"/>
    <w:tmpl w:val="2AA2CF5E"/>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4D2"/>
    <w:rsid w:val="00011E30"/>
    <w:rsid w:val="00041366"/>
    <w:rsid w:val="000546E5"/>
    <w:rsid w:val="00065AC0"/>
    <w:rsid w:val="000D0B25"/>
    <w:rsid w:val="00100C85"/>
    <w:rsid w:val="001024D2"/>
    <w:rsid w:val="00116504"/>
    <w:rsid w:val="00120FBF"/>
    <w:rsid w:val="00125CC1"/>
    <w:rsid w:val="001418D3"/>
    <w:rsid w:val="00160E7B"/>
    <w:rsid w:val="00187D9F"/>
    <w:rsid w:val="00212F59"/>
    <w:rsid w:val="0021554F"/>
    <w:rsid w:val="002223DD"/>
    <w:rsid w:val="00240758"/>
    <w:rsid w:val="00254DF7"/>
    <w:rsid w:val="0026799F"/>
    <w:rsid w:val="00292E2F"/>
    <w:rsid w:val="002B0B1B"/>
    <w:rsid w:val="00323158"/>
    <w:rsid w:val="003263A3"/>
    <w:rsid w:val="00354D56"/>
    <w:rsid w:val="004042AF"/>
    <w:rsid w:val="00437E7B"/>
    <w:rsid w:val="00447E9A"/>
    <w:rsid w:val="004A7476"/>
    <w:rsid w:val="00594ED3"/>
    <w:rsid w:val="00662049"/>
    <w:rsid w:val="006A5CE8"/>
    <w:rsid w:val="006A5D3F"/>
    <w:rsid w:val="006A69EF"/>
    <w:rsid w:val="006D0A9B"/>
    <w:rsid w:val="006E5753"/>
    <w:rsid w:val="00785109"/>
    <w:rsid w:val="007B4891"/>
    <w:rsid w:val="00813F05"/>
    <w:rsid w:val="00864ACB"/>
    <w:rsid w:val="008801D5"/>
    <w:rsid w:val="00895884"/>
    <w:rsid w:val="008B0542"/>
    <w:rsid w:val="008B54CA"/>
    <w:rsid w:val="009147C7"/>
    <w:rsid w:val="009617E4"/>
    <w:rsid w:val="009A2295"/>
    <w:rsid w:val="009B288E"/>
    <w:rsid w:val="00A23C62"/>
    <w:rsid w:val="00A306B4"/>
    <w:rsid w:val="00A3763B"/>
    <w:rsid w:val="00A54352"/>
    <w:rsid w:val="00B01FF1"/>
    <w:rsid w:val="00B14AEA"/>
    <w:rsid w:val="00B31266"/>
    <w:rsid w:val="00BA1EED"/>
    <w:rsid w:val="00BA62CE"/>
    <w:rsid w:val="00BD32DE"/>
    <w:rsid w:val="00BF45DF"/>
    <w:rsid w:val="00C23EFA"/>
    <w:rsid w:val="00C632FD"/>
    <w:rsid w:val="00C779ED"/>
    <w:rsid w:val="00C854A6"/>
    <w:rsid w:val="00CD32BB"/>
    <w:rsid w:val="00CE44BE"/>
    <w:rsid w:val="00CE7D97"/>
    <w:rsid w:val="00D00B78"/>
    <w:rsid w:val="00D05A92"/>
    <w:rsid w:val="00D06895"/>
    <w:rsid w:val="00D53873"/>
    <w:rsid w:val="00D73A0D"/>
    <w:rsid w:val="00D83D90"/>
    <w:rsid w:val="00D90912"/>
    <w:rsid w:val="00D95762"/>
    <w:rsid w:val="00DA7F50"/>
    <w:rsid w:val="00E02ACA"/>
    <w:rsid w:val="00E11FDC"/>
    <w:rsid w:val="00E14822"/>
    <w:rsid w:val="00E851BC"/>
    <w:rsid w:val="00EF2E67"/>
    <w:rsid w:val="00EF5D92"/>
    <w:rsid w:val="00F604DE"/>
    <w:rsid w:val="00F63832"/>
    <w:rsid w:val="00FA407A"/>
    <w:rsid w:val="00FB0E36"/>
    <w:rsid w:val="00FB241D"/>
    <w:rsid w:val="00FF31D1"/>
    <w:rsid w:val="00FF674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EE9D7"/>
  <w14:defaultImageDpi w14:val="32767"/>
  <w15:docId w15:val="{6791C7CD-2F57-4D7B-AE03-F98A2C8E3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cs-CZ"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lang w:val="en-G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EF2E67"/>
    <w:pPr>
      <w:ind w:left="720"/>
      <w:contextualSpacing/>
    </w:pPr>
  </w:style>
  <w:style w:type="character" w:styleId="Znakapoznpodarou">
    <w:name w:val="footnote reference"/>
    <w:uiPriority w:val="99"/>
    <w:semiHidden/>
    <w:rsid w:val="00065AC0"/>
    <w:rPr>
      <w:vertAlign w:val="superscript"/>
    </w:rPr>
  </w:style>
  <w:style w:type="paragraph" w:styleId="Textpoznpodarou">
    <w:name w:val="footnote text"/>
    <w:basedOn w:val="Normln"/>
    <w:link w:val="TextpoznpodarouChar"/>
    <w:uiPriority w:val="99"/>
    <w:semiHidden/>
    <w:rsid w:val="00065AC0"/>
    <w:pPr>
      <w:overflowPunct w:val="0"/>
      <w:autoSpaceDE w:val="0"/>
      <w:autoSpaceDN w:val="0"/>
      <w:adjustRightInd w:val="0"/>
      <w:textAlignment w:val="baseline"/>
    </w:pPr>
    <w:rPr>
      <w:rFonts w:ascii="Times New Roman" w:eastAsia="Times New Roman" w:hAnsi="Times New Roman" w:cs="Times New Roman"/>
      <w:sz w:val="20"/>
      <w:szCs w:val="20"/>
      <w:lang w:eastAsia="cs-CZ"/>
    </w:rPr>
  </w:style>
  <w:style w:type="character" w:customStyle="1" w:styleId="TextpoznpodarouChar">
    <w:name w:val="Text pozn. pod čarou Char"/>
    <w:basedOn w:val="Standardnpsmoodstavce"/>
    <w:link w:val="Textpoznpodarou"/>
    <w:uiPriority w:val="99"/>
    <w:semiHidden/>
    <w:rsid w:val="00065AC0"/>
    <w:rPr>
      <w:rFonts w:ascii="Times New Roman" w:eastAsia="Times New Roman" w:hAnsi="Times New Roman" w:cs="Times New Roman"/>
      <w:sz w:val="20"/>
      <w:szCs w:val="20"/>
      <w:lang w:val="en-GB" w:eastAsia="cs-CZ"/>
    </w:rPr>
  </w:style>
  <w:style w:type="character" w:styleId="Odkaznakoment">
    <w:name w:val="annotation reference"/>
    <w:basedOn w:val="Standardnpsmoodstavce"/>
    <w:uiPriority w:val="99"/>
    <w:semiHidden/>
    <w:unhideWhenUsed/>
    <w:rsid w:val="00FF31D1"/>
    <w:rPr>
      <w:sz w:val="16"/>
      <w:szCs w:val="16"/>
    </w:rPr>
  </w:style>
  <w:style w:type="paragraph" w:styleId="Textkomente">
    <w:name w:val="annotation text"/>
    <w:basedOn w:val="Normln"/>
    <w:link w:val="TextkomenteChar"/>
    <w:uiPriority w:val="99"/>
    <w:semiHidden/>
    <w:unhideWhenUsed/>
    <w:rsid w:val="00FF31D1"/>
    <w:rPr>
      <w:sz w:val="20"/>
      <w:szCs w:val="20"/>
    </w:rPr>
  </w:style>
  <w:style w:type="character" w:customStyle="1" w:styleId="TextkomenteChar">
    <w:name w:val="Text komentáře Char"/>
    <w:basedOn w:val="Standardnpsmoodstavce"/>
    <w:link w:val="Textkomente"/>
    <w:uiPriority w:val="99"/>
    <w:semiHidden/>
    <w:rsid w:val="00FF31D1"/>
    <w:rPr>
      <w:sz w:val="20"/>
      <w:szCs w:val="20"/>
      <w:lang w:val="en-GB"/>
    </w:rPr>
  </w:style>
  <w:style w:type="paragraph" w:styleId="Pedmtkomente">
    <w:name w:val="annotation subject"/>
    <w:basedOn w:val="Textkomente"/>
    <w:next w:val="Textkomente"/>
    <w:link w:val="PedmtkomenteChar"/>
    <w:uiPriority w:val="99"/>
    <w:semiHidden/>
    <w:unhideWhenUsed/>
    <w:rsid w:val="00FF31D1"/>
    <w:rPr>
      <w:b/>
      <w:bCs/>
    </w:rPr>
  </w:style>
  <w:style w:type="character" w:customStyle="1" w:styleId="PedmtkomenteChar">
    <w:name w:val="Předmět komentáře Char"/>
    <w:basedOn w:val="TextkomenteChar"/>
    <w:link w:val="Pedmtkomente"/>
    <w:uiPriority w:val="99"/>
    <w:semiHidden/>
    <w:rsid w:val="00FF31D1"/>
    <w:rPr>
      <w:b/>
      <w:bCs/>
      <w:sz w:val="20"/>
      <w:szCs w:val="20"/>
      <w:lang w:val="en-GB"/>
    </w:rPr>
  </w:style>
  <w:style w:type="paragraph" w:styleId="Textbubliny">
    <w:name w:val="Balloon Text"/>
    <w:basedOn w:val="Normln"/>
    <w:link w:val="TextbublinyChar"/>
    <w:uiPriority w:val="99"/>
    <w:semiHidden/>
    <w:unhideWhenUsed/>
    <w:rsid w:val="00FF31D1"/>
    <w:rPr>
      <w:rFonts w:ascii="Times New Roman" w:hAnsi="Times New Roman" w:cs="Times New Roman"/>
      <w:sz w:val="26"/>
      <w:szCs w:val="26"/>
    </w:rPr>
  </w:style>
  <w:style w:type="character" w:customStyle="1" w:styleId="TextbublinyChar">
    <w:name w:val="Text bubliny Char"/>
    <w:basedOn w:val="Standardnpsmoodstavce"/>
    <w:link w:val="Textbubliny"/>
    <w:uiPriority w:val="99"/>
    <w:semiHidden/>
    <w:rsid w:val="00FF31D1"/>
    <w:rPr>
      <w:rFonts w:ascii="Times New Roman" w:hAnsi="Times New Roman" w:cs="Times New Roman"/>
      <w:sz w:val="26"/>
      <w:szCs w:val="26"/>
      <w:lang w:val="en-GB"/>
    </w:rPr>
  </w:style>
  <w:style w:type="character" w:customStyle="1" w:styleId="Zkladntext411pt">
    <w:name w:val="Z_kladnŐ text (4) + 11 pt"/>
    <w:aliases w:val="Tu_n_"/>
    <w:uiPriority w:val="99"/>
    <w:rsid w:val="00011E30"/>
    <w:rPr>
      <w:rFonts w:ascii="Times New Roman" w:hAnsi="Times New Roman"/>
      <w:b/>
      <w:i/>
      <w:sz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13" Type="http://schemas.microsoft.com/office/2016/09/relationships/commentsIds" Target="commentsIds.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1155</Words>
  <Characters>6817</Characters>
  <Application>Microsoft Office Word</Application>
  <DocSecurity>0</DocSecurity>
  <Lines>56</Lines>
  <Paragraphs>15</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7957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Vladka Kvasnickova</dc:creator>
  <cp:lastModifiedBy>Vladimira Kvasnickova</cp:lastModifiedBy>
  <cp:revision>2</cp:revision>
  <dcterms:created xsi:type="dcterms:W3CDTF">2018-02-26T11:19:00Z</dcterms:created>
  <dcterms:modified xsi:type="dcterms:W3CDTF">2018-02-26T11:19:00Z</dcterms:modified>
</cp:coreProperties>
</file>