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A" w:rsidRPr="00841C59" w:rsidRDefault="00273D2A" w:rsidP="00273D2A">
      <w:pPr>
        <w:tabs>
          <w:tab w:val="left" w:pos="6096"/>
        </w:tabs>
        <w:rPr>
          <w:rFonts w:ascii="Book Antiqua" w:hAnsi="Book Antiqua"/>
          <w:b/>
          <w:u w:val="single"/>
        </w:rPr>
      </w:pPr>
      <w:r w:rsidRPr="00841C59">
        <w:rPr>
          <w:rFonts w:ascii="Book Antiqua" w:hAnsi="Book Antiqua"/>
          <w:b/>
          <w:sz w:val="24"/>
          <w:szCs w:val="24"/>
          <w:u w:val="single"/>
        </w:rPr>
        <w:t>Příloha č. 3</w:t>
      </w:r>
    </w:p>
    <w:p w:rsidR="00273D2A" w:rsidRPr="00841C59" w:rsidRDefault="00273D2A" w:rsidP="00273D2A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Book Antiqua" w:eastAsia="Times New Roman" w:hAnsi="Book Antiqua" w:cs="Times New Roman"/>
          <w:b/>
          <w:bCs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SPLÁTKOVÝ KALENDÁŘ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(Dohoda o splátkách)</w:t>
      </w:r>
    </w:p>
    <w:p w:rsidR="00273D2A" w:rsidRPr="00841C59" w:rsidRDefault="00273D2A" w:rsidP="00273D2A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1. Univerzita Karlova / Fakulta…………….(název fakulty)</w:t>
      </w:r>
      <w:r w:rsidRPr="00841C59">
        <w:rPr>
          <w:rFonts w:ascii="Book Antiqua" w:eastAsia="Times New Roman" w:hAnsi="Book Antiqua" w:cs="Times New Roman"/>
          <w:lang w:eastAsia="cs-CZ"/>
        </w:rPr>
        <w:br/>
        <w:t xml:space="preserve"> …………………………………………………(adresa)</w:t>
      </w:r>
      <w:r w:rsidRPr="00841C59">
        <w:rPr>
          <w:rFonts w:ascii="Book Antiqua" w:eastAsia="Times New Roman" w:hAnsi="Book Antiqua" w:cs="Times New Roman"/>
          <w:lang w:eastAsia="cs-CZ"/>
        </w:rPr>
        <w:br/>
        <w:t> (dále jen „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věřitel“)</w:t>
      </w:r>
      <w:r w:rsidRPr="00841C59">
        <w:rPr>
          <w:rFonts w:ascii="Book Antiqua" w:eastAsia="Times New Roman" w:hAnsi="Book Antiqua" w:cs="Times New Roman"/>
          <w:lang w:eastAsia="cs-CZ"/>
        </w:rPr>
        <w:br/>
        <w:t xml:space="preserve"> 2. ..................................................... </w:t>
      </w:r>
      <w:r w:rsidRPr="00841C59">
        <w:rPr>
          <w:rFonts w:ascii="Book Antiqua" w:eastAsia="Times New Roman" w:hAnsi="Book Antiqua" w:cs="Times New Roman"/>
          <w:i/>
          <w:lang w:eastAsia="cs-CZ"/>
        </w:rPr>
        <w:t>(</w:t>
      </w:r>
      <w:r w:rsidRPr="00841C59">
        <w:rPr>
          <w:rFonts w:ascii="Book Antiqua" w:eastAsia="Times New Roman" w:hAnsi="Book Antiqua" w:cs="Times New Roman"/>
          <w:lang w:eastAsia="cs-CZ"/>
        </w:rPr>
        <w:t>jméno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>, příjmení)</w:t>
      </w:r>
      <w:r w:rsidRPr="00841C59">
        <w:rPr>
          <w:rFonts w:ascii="Book Antiqua" w:eastAsia="Times New Roman" w:hAnsi="Book Antiqua" w:cs="Times New Roman"/>
          <w:lang w:eastAsia="cs-CZ"/>
        </w:rPr>
        <w:br/>
        <w:t>    ..................................................... (rodné číslo)</w:t>
      </w:r>
      <w:r w:rsidRPr="00841C59">
        <w:rPr>
          <w:rFonts w:ascii="Book Antiqua" w:eastAsia="Times New Roman" w:hAnsi="Book Antiqua" w:cs="Times New Roman"/>
          <w:lang w:eastAsia="cs-CZ"/>
        </w:rPr>
        <w:br/>
        <w:t>    ..................................................... (bytem)</w:t>
      </w:r>
      <w:r w:rsidRPr="00841C59">
        <w:rPr>
          <w:rFonts w:ascii="Book Antiqua" w:eastAsia="Times New Roman" w:hAnsi="Book Antiqua" w:cs="Times New Roman"/>
          <w:i/>
          <w:lang w:eastAsia="cs-CZ"/>
        </w:rPr>
        <w:br/>
      </w:r>
      <w:r w:rsidRPr="00841C59">
        <w:rPr>
          <w:rFonts w:ascii="Book Antiqua" w:eastAsia="Times New Roman" w:hAnsi="Book Antiqua" w:cs="Times New Roman"/>
          <w:lang w:eastAsia="cs-CZ"/>
        </w:rPr>
        <w:t>(dále jen „dlužník“)</w:t>
      </w:r>
    </w:p>
    <w:p w:rsidR="00273D2A" w:rsidRPr="00841C59" w:rsidRDefault="00273D2A" w:rsidP="00273D2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 Uznání dluhu</w:t>
      </w:r>
    </w:p>
    <w:p w:rsidR="00273D2A" w:rsidRPr="00841C59" w:rsidRDefault="00273D2A" w:rsidP="00273D2A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Podpisem této dohody o splátkách dlužník podle § 2053  a § 2054 zákona č. 89/2012 Sb., občanského zákoníku (dále jen „</w:t>
      </w:r>
      <w:r w:rsidRPr="00841C59">
        <w:rPr>
          <w:rFonts w:ascii="Book Antiqua" w:eastAsia="Times New Roman" w:hAnsi="Book Antiqua" w:cs="Times New Roman"/>
          <w:b/>
          <w:lang w:eastAsia="cs-CZ"/>
        </w:rPr>
        <w:t>občanský zákoník</w:t>
      </w:r>
      <w:r w:rsidRPr="00841C59">
        <w:rPr>
          <w:rFonts w:ascii="Book Antiqua" w:eastAsia="Times New Roman" w:hAnsi="Book Antiqua" w:cs="Times New Roman"/>
          <w:lang w:eastAsia="cs-CZ"/>
        </w:rPr>
        <w:t xml:space="preserve">“) uznává dluh specifikovaný v čl.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III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 této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dohody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o splátkách a zavazuje se splatit celý dluh prostřednictvím splátek za podmínek uvedených v této dohodě o splátkách. Splátka je uhrazena řádně a včas, jestliže bude nejpozději v den splatnosti připsána na účet věřitele specifikovaný v čl. III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této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dohody o splátkách. 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 xml:space="preserve">Čl. II </w:t>
      </w:r>
      <w:r w:rsidRPr="00841C59">
        <w:rPr>
          <w:rFonts w:ascii="Book Antiqua" w:eastAsia="Times New Roman" w:hAnsi="Book Antiqua" w:cs="Times New Roman"/>
          <w:b/>
          <w:lang w:eastAsia="cs-CZ"/>
        </w:rPr>
        <w:t>Ztráta výhody splátek</w:t>
      </w:r>
    </w:p>
    <w:p w:rsidR="00273D2A" w:rsidRPr="00841C59" w:rsidRDefault="00273D2A" w:rsidP="00273D2A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Účastníci sjednávají ztrátu výhody splátek ve smyslu ustanovení § 1931 občanského zákoníku, a tedy neuhradí-li dlužník některou z uvedených splátek v dohodnutém termínu splatnosti, ztrácí výhodu dalších splátek a věřitel má právo na vyrovnání celé pohledávky. V tom případě je povinen dlužník uhradit zbývající část dluhu neprodleně nejpozději do 10 dnů ode dne, kdy ujednání této dohody o splátkách bylo porušeno.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III Splátkový kalendář</w:t>
      </w:r>
    </w:p>
    <w:p w:rsidR="00273D2A" w:rsidRDefault="00273D2A" w:rsidP="00273D2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 xml:space="preserve">Dlužník se zavazuje, že svůj dluh ve výši ……… Kč, z titulu poplatku spojeného se studiem podle § 58 odst. 3 a/nebo odst. 4 zákona č. 111/1998 Sb., o vysokých školách a o změně a doplnění dalších zákonů (zákon o vysokých školách) stanoveného rozhodnutím rektora Univerzity Karlovy ze dne……č. j. … se splatností </w:t>
      </w:r>
      <w:proofErr w:type="gramStart"/>
      <w:r>
        <w:rPr>
          <w:rFonts w:ascii="Book Antiqua" w:eastAsia="Times New Roman" w:hAnsi="Book Antiqua" w:cs="Times New Roman"/>
          <w:lang w:eastAsia="cs-CZ"/>
        </w:rPr>
        <w:t>…</w:t>
      </w:r>
      <w:r w:rsidRPr="00841C59">
        <w:rPr>
          <w:rFonts w:ascii="Book Antiqua" w:eastAsia="Times New Roman" w:hAnsi="Book Antiqua" w:cs="Times New Roman"/>
          <w:lang w:eastAsia="cs-CZ"/>
        </w:rPr>
        <w:t xml:space="preserve"> , věřiteli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splní ve … splátkách, dle níže vymezeného splátkového kalendáře: 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 xml:space="preserve">1.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splátka  ve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výši……………………Kč splatná do……………….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2. 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splátka  ve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výši……………………Kč splatná do……………….</w:t>
      </w:r>
    </w:p>
    <w:p w:rsidR="00273D2A" w:rsidRPr="00841C59" w:rsidRDefault="00273D2A" w:rsidP="00273D2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Splátky dluhu budou poukazovány na účet věřitele vedeného u ………., č. …………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….. pod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variabilním symbolem: …………………</w:t>
      </w:r>
    </w:p>
    <w:p w:rsidR="00273D2A" w:rsidRPr="00841C59" w:rsidRDefault="00273D2A" w:rsidP="00273D2A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V Praze dne ………………………</w:t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</w:p>
    <w:p w:rsidR="005A36C9" w:rsidRPr="00273D2A" w:rsidRDefault="00273D2A" w:rsidP="00273D2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 věřitele…………………………………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 xml:space="preserve">….. 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>dlužníka……………………………….</w:t>
      </w:r>
      <w:bookmarkStart w:id="0" w:name="_GoBack"/>
      <w:bookmarkEnd w:id="0"/>
    </w:p>
    <w:sectPr w:rsidR="005A36C9" w:rsidRPr="0027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96" w:rsidRDefault="00F43396" w:rsidP="00B434E1">
      <w:pPr>
        <w:spacing w:after="0" w:line="240" w:lineRule="auto"/>
      </w:pPr>
      <w:r>
        <w:separator/>
      </w:r>
    </w:p>
  </w:endnote>
  <w:endnote w:type="continuationSeparator" w:id="0">
    <w:p w:rsidR="00F43396" w:rsidRDefault="00F43396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96" w:rsidRDefault="00F43396" w:rsidP="00B434E1">
      <w:pPr>
        <w:spacing w:after="0" w:line="240" w:lineRule="auto"/>
      </w:pPr>
      <w:r>
        <w:separator/>
      </w:r>
    </w:p>
  </w:footnote>
  <w:footnote w:type="continuationSeparator" w:id="0">
    <w:p w:rsidR="00F43396" w:rsidRDefault="00F43396" w:rsidP="00B4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909"/>
    <w:multiLevelType w:val="hybridMultilevel"/>
    <w:tmpl w:val="45B21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02D3"/>
    <w:multiLevelType w:val="multilevel"/>
    <w:tmpl w:val="F83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4103"/>
    <w:multiLevelType w:val="hybridMultilevel"/>
    <w:tmpl w:val="CD0CC12E"/>
    <w:lvl w:ilvl="0" w:tplc="C6E849DC">
      <w:start w:val="1"/>
      <w:numFmt w:val="decimal"/>
      <w:lvlText w:val="%1.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C7D23FC"/>
    <w:multiLevelType w:val="multilevel"/>
    <w:tmpl w:val="F83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C"/>
    <w:rsid w:val="000D1520"/>
    <w:rsid w:val="002458BF"/>
    <w:rsid w:val="00273D2A"/>
    <w:rsid w:val="002B14D1"/>
    <w:rsid w:val="003063A6"/>
    <w:rsid w:val="00381C74"/>
    <w:rsid w:val="00434B55"/>
    <w:rsid w:val="004A3275"/>
    <w:rsid w:val="0054269D"/>
    <w:rsid w:val="00592AEE"/>
    <w:rsid w:val="005A36C9"/>
    <w:rsid w:val="006379BD"/>
    <w:rsid w:val="00683409"/>
    <w:rsid w:val="00801832"/>
    <w:rsid w:val="00841C59"/>
    <w:rsid w:val="00924DF8"/>
    <w:rsid w:val="0093774C"/>
    <w:rsid w:val="00A442F9"/>
    <w:rsid w:val="00A80BA0"/>
    <w:rsid w:val="00AF4CA9"/>
    <w:rsid w:val="00B27064"/>
    <w:rsid w:val="00B434E1"/>
    <w:rsid w:val="00BF79B0"/>
    <w:rsid w:val="00CB09C6"/>
    <w:rsid w:val="00CE496C"/>
    <w:rsid w:val="00D34CE0"/>
    <w:rsid w:val="00E3743F"/>
    <w:rsid w:val="00E57A79"/>
    <w:rsid w:val="00E852AE"/>
    <w:rsid w:val="00F43396"/>
    <w:rsid w:val="00FA26CB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96C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96C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496C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458BF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E1"/>
  </w:style>
  <w:style w:type="paragraph" w:styleId="Zpat">
    <w:name w:val="footer"/>
    <w:basedOn w:val="Normln"/>
    <w:link w:val="Zpat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E1"/>
  </w:style>
  <w:style w:type="paragraph" w:styleId="Odstavecseseznamem">
    <w:name w:val="List Paragraph"/>
    <w:basedOn w:val="Normln"/>
    <w:uiPriority w:val="34"/>
    <w:qFormat/>
    <w:rsid w:val="005A36C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A36C9"/>
  </w:style>
  <w:style w:type="character" w:styleId="Odkaznakoment">
    <w:name w:val="annotation reference"/>
    <w:basedOn w:val="Standardnpsmoodstavce"/>
    <w:uiPriority w:val="99"/>
    <w:semiHidden/>
    <w:unhideWhenUsed/>
    <w:rsid w:val="00FA2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6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96C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96C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496C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458BF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E1"/>
  </w:style>
  <w:style w:type="paragraph" w:styleId="Zpat">
    <w:name w:val="footer"/>
    <w:basedOn w:val="Normln"/>
    <w:link w:val="Zpat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E1"/>
  </w:style>
  <w:style w:type="paragraph" w:styleId="Odstavecseseznamem">
    <w:name w:val="List Paragraph"/>
    <w:basedOn w:val="Normln"/>
    <w:uiPriority w:val="34"/>
    <w:qFormat/>
    <w:rsid w:val="005A36C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A36C9"/>
  </w:style>
  <w:style w:type="character" w:styleId="Odkaznakoment">
    <w:name w:val="annotation reference"/>
    <w:basedOn w:val="Standardnpsmoodstavce"/>
    <w:uiPriority w:val="99"/>
    <w:semiHidden/>
    <w:unhideWhenUsed/>
    <w:rsid w:val="00FA2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6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24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82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F31D-9F6E-4E64-B7E9-D053E616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59F6CD1D.dotm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2</cp:revision>
  <cp:lastPrinted>2017-09-21T14:11:00Z</cp:lastPrinted>
  <dcterms:created xsi:type="dcterms:W3CDTF">2017-09-21T14:13:00Z</dcterms:created>
  <dcterms:modified xsi:type="dcterms:W3CDTF">2017-09-21T14:13:00Z</dcterms:modified>
</cp:coreProperties>
</file>