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719C" w14:textId="23C96C62" w:rsidR="00924790" w:rsidRDefault="00E54742" w:rsidP="000D670D">
      <w:pPr>
        <w:pStyle w:val="sloopaten"/>
      </w:pPr>
      <w:r w:rsidRPr="00E54742">
        <w:t xml:space="preserve">Disciplinární řád </w:t>
      </w:r>
      <w:r w:rsidR="00924790" w:rsidRPr="00E54742">
        <w:t>pro studenty Filozofické fakulty Univerzity Karlovy</w:t>
      </w:r>
      <w:r w:rsidR="00816278">
        <w:t xml:space="preserve"> ze dne </w:t>
      </w:r>
      <w:r w:rsidR="00816278" w:rsidRPr="000D670D">
        <w:rPr>
          <w:highlight w:val="yellow"/>
        </w:rPr>
        <w:t>…</w:t>
      </w:r>
      <w:r w:rsidR="00816278">
        <w:t xml:space="preserve"> 2017</w:t>
      </w:r>
    </w:p>
    <w:p w14:paraId="014FB09D" w14:textId="77777777" w:rsidR="000D670D" w:rsidRPr="00B67CD9" w:rsidRDefault="000D670D" w:rsidP="00B67CD9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</w:pPr>
    </w:p>
    <w:p w14:paraId="2D453FA5" w14:textId="025F6D41" w:rsidR="00924790" w:rsidRPr="00E569E4" w:rsidRDefault="00924790" w:rsidP="00E54742">
      <w:pPr>
        <w:jc w:val="center"/>
        <w:rPr>
          <w:i/>
        </w:rPr>
      </w:pPr>
      <w:r w:rsidRPr="00E569E4">
        <w:rPr>
          <w:i/>
        </w:rPr>
        <w:t>Akademický senát Filozofické fakulty</w:t>
      </w:r>
      <w:r w:rsidR="00840965" w:rsidRPr="00E569E4">
        <w:rPr>
          <w:i/>
        </w:rPr>
        <w:t xml:space="preserve"> Univerzity Karlovy </w:t>
      </w:r>
      <w:r w:rsidRPr="00E569E4">
        <w:rPr>
          <w:i/>
        </w:rPr>
        <w:t xml:space="preserve">se podle § 27 odst. 1 písm. b) a § 33 odst. 2 písm. </w:t>
      </w:r>
      <w:r w:rsidR="00840965" w:rsidRPr="00E569E4">
        <w:rPr>
          <w:i/>
        </w:rPr>
        <w:t>e</w:t>
      </w:r>
      <w:r w:rsidRPr="00E569E4">
        <w:rPr>
          <w:i/>
        </w:rPr>
        <w:t>) zákona č. 111/1998 Sb.,</w:t>
      </w:r>
      <w:r w:rsidR="00840965" w:rsidRPr="00E569E4">
        <w:rPr>
          <w:i/>
        </w:rPr>
        <w:t xml:space="preserve"> </w:t>
      </w:r>
      <w:r w:rsidRPr="00E569E4">
        <w:rPr>
          <w:i/>
        </w:rPr>
        <w:t xml:space="preserve">o vysokých školách a o změně a doplnění dalších zákonů (zákon o vysokých školách), </w:t>
      </w:r>
      <w:r w:rsidR="00840965" w:rsidRPr="00E569E4">
        <w:rPr>
          <w:i/>
        </w:rPr>
        <w:t xml:space="preserve">ve znění pozdějších předpisů (dále jen „zákon o vysokých školách“), </w:t>
      </w:r>
      <w:r w:rsidR="00F358E6" w:rsidRPr="00E569E4">
        <w:rPr>
          <w:i/>
        </w:rPr>
        <w:t xml:space="preserve">a podle čl. 15 odst. 6 Statutu Filozofické fakulty Univerzity Karlovy, v platném znění, </w:t>
      </w:r>
      <w:r w:rsidRPr="00E569E4">
        <w:rPr>
          <w:i/>
        </w:rPr>
        <w:t>usnesl na tomto Disciplinárním řádu pro studenty Filozofické fakulty</w:t>
      </w:r>
      <w:r w:rsidR="00840965" w:rsidRPr="00E569E4">
        <w:rPr>
          <w:i/>
        </w:rPr>
        <w:t xml:space="preserve"> Univerzity Karlovy </w:t>
      </w:r>
      <w:r w:rsidRPr="00E569E4">
        <w:rPr>
          <w:i/>
        </w:rPr>
        <w:t>jako jejím vnitřním předpisu:</w:t>
      </w:r>
    </w:p>
    <w:p w14:paraId="54A76BD7" w14:textId="77777777" w:rsidR="00924790" w:rsidRPr="00B67CD9" w:rsidRDefault="00924790" w:rsidP="00B67CD9">
      <w:pPr>
        <w:pStyle w:val="Nadpis2"/>
        <w:keepNext w:val="0"/>
        <w:suppressAutoHyphens w:val="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</w:pPr>
      <w:r w:rsidRPr="00B67CD9">
        <w:rPr>
          <w:rFonts w:ascii="Times New Roman" w:hAnsi="Times New Roman"/>
          <w:i w:val="0"/>
          <w:iCs w:val="0"/>
          <w:sz w:val="24"/>
          <w:szCs w:val="36"/>
          <w:lang w:val="cs-CZ" w:eastAsia="cs-CZ"/>
        </w:rPr>
        <w:t> </w:t>
      </w:r>
    </w:p>
    <w:p w14:paraId="35E0FB36" w14:textId="77777777" w:rsidR="00924790" w:rsidRPr="000D670D" w:rsidRDefault="00924790" w:rsidP="000D670D">
      <w:pPr>
        <w:pStyle w:val="slolnku"/>
        <w:spacing w:before="200"/>
      </w:pPr>
      <w:r w:rsidRPr="000D670D">
        <w:t>Čl.</w:t>
      </w:r>
      <w:r w:rsidR="00840965" w:rsidRPr="000D670D">
        <w:t xml:space="preserve"> </w:t>
      </w:r>
      <w:r w:rsidRPr="000D670D">
        <w:t>1</w:t>
      </w:r>
    </w:p>
    <w:p w14:paraId="131213DF" w14:textId="77777777" w:rsidR="00924790" w:rsidRPr="000D670D" w:rsidRDefault="00924790" w:rsidP="000D670D">
      <w:pPr>
        <w:pStyle w:val="Nzevlnku"/>
        <w:spacing w:after="200"/>
      </w:pPr>
      <w:r w:rsidRPr="000D670D">
        <w:t>Úvodní ustanovení</w:t>
      </w:r>
    </w:p>
    <w:p w14:paraId="37910FE7" w14:textId="2FFB4B31" w:rsidR="006D1C86" w:rsidRPr="000D670D" w:rsidRDefault="00EF506C" w:rsidP="000D670D">
      <w:pPr>
        <w:pStyle w:val="Seznam-seln0"/>
        <w:numPr>
          <w:ilvl w:val="0"/>
          <w:numId w:val="18"/>
        </w:numPr>
      </w:pPr>
      <w:r w:rsidRPr="000D670D">
        <w:t>Vymezení disciplinárního přestupku, p</w:t>
      </w:r>
      <w:r w:rsidR="006D1C86" w:rsidRPr="000D670D">
        <w:t>rojednávání disciplinárních přestupků studentů zapsaných na Filozofické fakultě Univerzity Karlovy (dále jen „fakulta“ a „univerzita“), ukládání sankcí za tyto přestupky a disciplinární řízení se řídí zákonem o vysokých školách</w:t>
      </w:r>
      <w:r w:rsidR="000D670D">
        <w:t>,</w:t>
      </w:r>
      <w:r w:rsidR="006D1C86" w:rsidRPr="000D670D">
        <w:rPr>
          <w:vertAlign w:val="superscript"/>
        </w:rPr>
        <w:footnoteReference w:id="1"/>
      </w:r>
      <w:r w:rsidR="006D1C86" w:rsidRPr="000D670D">
        <w:t xml:space="preserve"> Statutem univerzity</w:t>
      </w:r>
      <w:r w:rsidR="000D670D">
        <w:t>,</w:t>
      </w:r>
      <w:r w:rsidR="006D1C86" w:rsidRPr="000D670D">
        <w:rPr>
          <w:vertAlign w:val="superscript"/>
        </w:rPr>
        <w:footnoteReference w:id="2"/>
      </w:r>
      <w:r w:rsidR="006D1C86" w:rsidRPr="000D670D">
        <w:t xml:space="preserve"> Statutem fakulty</w:t>
      </w:r>
      <w:r w:rsidR="006D1C86" w:rsidRPr="000D670D">
        <w:rPr>
          <w:vertAlign w:val="superscript"/>
        </w:rPr>
        <w:footnoteReference w:id="3"/>
      </w:r>
      <w:r w:rsidR="006D1C86" w:rsidRPr="000D670D">
        <w:t xml:space="preserve"> a Disciplinárním řádem</w:t>
      </w:r>
      <w:r w:rsidR="00A95A25" w:rsidRPr="000D670D">
        <w:t xml:space="preserve"> pro studenty univerzity</w:t>
      </w:r>
      <w:r w:rsidR="006D1C86" w:rsidRPr="000D670D">
        <w:t>.</w:t>
      </w:r>
    </w:p>
    <w:p w14:paraId="64C28B39" w14:textId="1DACB80C" w:rsidR="00924790" w:rsidRDefault="00924790" w:rsidP="000D670D">
      <w:pPr>
        <w:pStyle w:val="Seznam-seln0"/>
        <w:numPr>
          <w:ilvl w:val="0"/>
          <w:numId w:val="18"/>
        </w:numPr>
      </w:pPr>
      <w:r w:rsidRPr="000D670D">
        <w:t xml:space="preserve">Tento řád upravuje </w:t>
      </w:r>
      <w:r w:rsidR="00F358E6" w:rsidRPr="000D670D">
        <w:t>na základě ustanovení čl.</w:t>
      </w:r>
      <w:r w:rsidR="006D1C86" w:rsidRPr="000D670D">
        <w:t xml:space="preserve"> 1 odst. 2 </w:t>
      </w:r>
      <w:r w:rsidR="00525CE4" w:rsidRPr="000D670D">
        <w:t xml:space="preserve">a čl. 3 odst. 13 </w:t>
      </w:r>
      <w:r w:rsidR="006D1C86" w:rsidRPr="000D670D">
        <w:t xml:space="preserve">Disciplinárního řádu pro studenty </w:t>
      </w:r>
      <w:r w:rsidR="00A95A25" w:rsidRPr="000D670D">
        <w:t>u</w:t>
      </w:r>
      <w:r w:rsidR="006D1C86" w:rsidRPr="000D670D">
        <w:t>niverzity</w:t>
      </w:r>
      <w:r w:rsidR="00F358E6" w:rsidRPr="000D670D">
        <w:t xml:space="preserve"> </w:t>
      </w:r>
      <w:r w:rsidR="00A95A25" w:rsidRPr="000D670D">
        <w:t xml:space="preserve">pouze </w:t>
      </w:r>
      <w:r w:rsidR="00525CE4" w:rsidRPr="000D670D">
        <w:t xml:space="preserve">podrobnosti týkající se Disciplinární komise fakulty a </w:t>
      </w:r>
      <w:r w:rsidRPr="000D670D">
        <w:t>podrobnosti o disciplinární</w:t>
      </w:r>
      <w:r w:rsidR="00A95A25" w:rsidRPr="000D670D">
        <w:t>m</w:t>
      </w:r>
      <w:r w:rsidRPr="000D670D">
        <w:t xml:space="preserve"> řízení</w:t>
      </w:r>
      <w:r w:rsidR="00525CE4" w:rsidRPr="000D670D">
        <w:t xml:space="preserve"> na fakultě</w:t>
      </w:r>
      <w:r w:rsidR="00A95A25" w:rsidRPr="000D670D">
        <w:t>, neřešené v předpisech uvedených v odst. 1</w:t>
      </w:r>
      <w:r w:rsidRPr="000D670D">
        <w:t>.</w:t>
      </w:r>
    </w:p>
    <w:p w14:paraId="061D773C" w14:textId="77777777" w:rsidR="000D670D" w:rsidRPr="000D670D" w:rsidRDefault="000D670D" w:rsidP="000D670D">
      <w:pPr>
        <w:pStyle w:val="Seznam-seln0"/>
      </w:pPr>
    </w:p>
    <w:p w14:paraId="1664051E" w14:textId="77777777" w:rsidR="00924790" w:rsidRPr="000D670D" w:rsidRDefault="00924790" w:rsidP="000D670D">
      <w:pPr>
        <w:pStyle w:val="slolnku"/>
        <w:spacing w:before="200"/>
      </w:pPr>
      <w:r w:rsidRPr="000D670D">
        <w:t>Čl. 2</w:t>
      </w:r>
    </w:p>
    <w:p w14:paraId="399DC426" w14:textId="77777777" w:rsidR="00924790" w:rsidRPr="000D670D" w:rsidRDefault="00924790" w:rsidP="000D670D">
      <w:pPr>
        <w:pStyle w:val="Nzevlnku"/>
        <w:spacing w:after="200"/>
      </w:pPr>
      <w:r w:rsidRPr="000D670D">
        <w:t>Disciplinární komise</w:t>
      </w:r>
      <w:r w:rsidR="00525CE4" w:rsidRPr="000D670D">
        <w:t xml:space="preserve"> fakulty</w:t>
      </w:r>
    </w:p>
    <w:p w14:paraId="1E8E9C37" w14:textId="56805C68" w:rsidR="00924790" w:rsidRDefault="00D72B62" w:rsidP="00911207">
      <w:pPr>
        <w:pStyle w:val="Seznam-seln0"/>
        <w:numPr>
          <w:ilvl w:val="0"/>
          <w:numId w:val="22"/>
        </w:numPr>
      </w:pPr>
      <w:r w:rsidRPr="000D670D">
        <w:t>Členy Disciplinární komise fakulty (dále jen „komise“) a náhradníky jmenuje a odvolává děkan se souhlasem Akademického senátu fakulty (dále jen „senát“) z řad členů akademické obce. K</w:t>
      </w:r>
      <w:r w:rsidR="00525CE4" w:rsidRPr="000D670D">
        <w:t>omise</w:t>
      </w:r>
      <w:r w:rsidR="00724B13" w:rsidRPr="000D670D">
        <w:t xml:space="preserve"> </w:t>
      </w:r>
      <w:r w:rsidR="00525CE4" w:rsidRPr="000D670D">
        <w:t>má šest členů, polovinu členů komise tvoří studenti. Náhradníky jsou dva akademičtí pracovníci a dva studenti. Komise si ze svého středu volí a odvolává svého předsedu.</w:t>
      </w:r>
    </w:p>
    <w:p w14:paraId="600B9C2E" w14:textId="3891E3EA" w:rsidR="00924790" w:rsidRPr="000D670D" w:rsidRDefault="00525CE4" w:rsidP="00911207">
      <w:pPr>
        <w:pStyle w:val="Seznam-seln0"/>
        <w:numPr>
          <w:ilvl w:val="0"/>
          <w:numId w:val="22"/>
        </w:numPr>
      </w:pPr>
      <w:r w:rsidRPr="000D670D">
        <w:rPr>
          <w:rStyle w:val="Zakladnitext"/>
          <w:sz w:val="24"/>
          <w:szCs w:val="24"/>
        </w:rPr>
        <w:t xml:space="preserve">Funkční období členů a náhradníků komise je </w:t>
      </w:r>
      <w:r w:rsidR="00C35F40" w:rsidRPr="000D670D">
        <w:rPr>
          <w:rStyle w:val="Zakladnitext"/>
          <w:sz w:val="24"/>
          <w:szCs w:val="24"/>
        </w:rPr>
        <w:t>dvouleté</w:t>
      </w:r>
      <w:r w:rsidRPr="000D670D">
        <w:rPr>
          <w:rStyle w:val="Zakladnitext"/>
          <w:color w:val="000000"/>
          <w:sz w:val="24"/>
          <w:szCs w:val="24"/>
        </w:rPr>
        <w:t xml:space="preserve"> </w:t>
      </w:r>
      <w:r w:rsidR="0044446C" w:rsidRPr="000D670D">
        <w:rPr>
          <w:rStyle w:val="Zakladnitext"/>
          <w:color w:val="000000"/>
          <w:sz w:val="24"/>
          <w:szCs w:val="24"/>
        </w:rPr>
        <w:t xml:space="preserve">a </w:t>
      </w:r>
      <w:r w:rsidRPr="000D670D">
        <w:rPr>
          <w:rStyle w:val="Zakladnitext"/>
          <w:color w:val="000000"/>
          <w:sz w:val="24"/>
          <w:szCs w:val="24"/>
        </w:rPr>
        <w:t>začíná dnem, ke kterému byli členové a náhradníci do této funkce jmenováni</w:t>
      </w:r>
      <w:r w:rsidRPr="000D670D">
        <w:rPr>
          <w:rStyle w:val="Zakladnitext"/>
          <w:sz w:val="24"/>
          <w:szCs w:val="24"/>
        </w:rPr>
        <w:t>.</w:t>
      </w:r>
      <w:r w:rsidR="00724B13" w:rsidRPr="000D670D">
        <w:rPr>
          <w:rStyle w:val="Zakladnitext"/>
          <w:sz w:val="24"/>
          <w:szCs w:val="24"/>
        </w:rPr>
        <w:t xml:space="preserve"> </w:t>
      </w:r>
      <w:r w:rsidR="00924790" w:rsidRPr="000D670D">
        <w:rPr>
          <w:rFonts w:cs="Times New Roman"/>
        </w:rPr>
        <w:t xml:space="preserve">Děkan nejpozději dva měsíce </w:t>
      </w:r>
      <w:r w:rsidR="00C35F40" w:rsidRPr="000D670D">
        <w:rPr>
          <w:rFonts w:cs="Times New Roman"/>
        </w:rPr>
        <w:t>před koncem funkčního období komise</w:t>
      </w:r>
      <w:r w:rsidR="00924790" w:rsidRPr="000D670D">
        <w:rPr>
          <w:rFonts w:cs="Times New Roman"/>
        </w:rPr>
        <w:t xml:space="preserve"> předloží senátu návrh na jmenování členů a náhradníků komise. Návrh na jmenování členů a náhradníků z řad studentů podává děkan na základě doporučení studentské kurie senátu. Nebrání-li tomu zvláštní okolnosti, jsou mezi navrženými členy komise nejméně dva z členů či náhradníků komise minulé.</w:t>
      </w:r>
    </w:p>
    <w:p w14:paraId="38738560" w14:textId="2C9EFBA7" w:rsidR="00924790" w:rsidRPr="000D670D" w:rsidRDefault="00724B13" w:rsidP="00911207">
      <w:pPr>
        <w:pStyle w:val="Seznam-seln0"/>
        <w:numPr>
          <w:ilvl w:val="0"/>
          <w:numId w:val="22"/>
        </w:numPr>
      </w:pPr>
      <w:r w:rsidRPr="000D670D">
        <w:rPr>
          <w:rStyle w:val="Zakladnitext"/>
          <w:sz w:val="24"/>
          <w:szCs w:val="24"/>
        </w:rPr>
        <w:t>Členství a náhradnictví v komisi zaniká</w:t>
      </w:r>
    </w:p>
    <w:p w14:paraId="42D08699" w14:textId="77777777" w:rsidR="00724B13" w:rsidRPr="00E569E4" w:rsidRDefault="00724B13" w:rsidP="000D670D">
      <w:pPr>
        <w:pStyle w:val="Seznam-seln0"/>
        <w:numPr>
          <w:ilvl w:val="0"/>
          <w:numId w:val="8"/>
        </w:numPr>
        <w:ind w:left="720"/>
      </w:pPr>
      <w:r w:rsidRPr="00E569E4">
        <w:t>dnem uplynutí funkčního období,</w:t>
      </w:r>
    </w:p>
    <w:p w14:paraId="54C86370" w14:textId="77777777" w:rsidR="00724B13" w:rsidRPr="00E569E4" w:rsidRDefault="00724B13" w:rsidP="000D670D">
      <w:pPr>
        <w:pStyle w:val="Seznam-seln0"/>
        <w:numPr>
          <w:ilvl w:val="0"/>
          <w:numId w:val="8"/>
        </w:numPr>
        <w:ind w:left="720"/>
      </w:pPr>
      <w:r w:rsidRPr="00E569E4">
        <w:lastRenderedPageBreak/>
        <w:t>přede dnem uplynutím funkčního období</w:t>
      </w:r>
    </w:p>
    <w:p w14:paraId="269BA0F2" w14:textId="25E76F38" w:rsidR="00924790" w:rsidRPr="00E569E4" w:rsidRDefault="00724B13" w:rsidP="000D670D">
      <w:pPr>
        <w:numPr>
          <w:ilvl w:val="0"/>
          <w:numId w:val="17"/>
        </w:numPr>
        <w:suppressAutoHyphens/>
        <w:spacing w:after="120"/>
        <w:ind w:left="993" w:hanging="284"/>
        <w:rPr>
          <w:lang w:eastAsia="ar-SA"/>
        </w:rPr>
      </w:pPr>
      <w:r w:rsidRPr="00E569E4">
        <w:rPr>
          <w:lang w:eastAsia="ar-SA"/>
        </w:rPr>
        <w:t>současně</w:t>
      </w:r>
      <w:r w:rsidR="00924790" w:rsidRPr="00E569E4">
        <w:rPr>
          <w:lang w:eastAsia="ar-SA"/>
        </w:rPr>
        <w:t xml:space="preserve"> se zánikem členství v akademické obci</w:t>
      </w:r>
      <w:r w:rsidRPr="00E569E4">
        <w:rPr>
          <w:lang w:eastAsia="ar-SA"/>
        </w:rPr>
        <w:t xml:space="preserve"> fakulty</w:t>
      </w:r>
      <w:r w:rsidR="00924790" w:rsidRPr="00E569E4">
        <w:rPr>
          <w:lang w:eastAsia="ar-SA"/>
        </w:rPr>
        <w:t>,</w:t>
      </w:r>
    </w:p>
    <w:p w14:paraId="3B7A34EA" w14:textId="77777777" w:rsidR="00924790" w:rsidRPr="00E569E4" w:rsidRDefault="00924790" w:rsidP="000D670D">
      <w:pPr>
        <w:numPr>
          <w:ilvl w:val="0"/>
          <w:numId w:val="17"/>
        </w:numPr>
        <w:suppressAutoHyphens/>
        <w:spacing w:after="120"/>
        <w:ind w:left="993" w:hanging="284"/>
        <w:rPr>
          <w:lang w:eastAsia="ar-SA"/>
        </w:rPr>
      </w:pPr>
      <w:r w:rsidRPr="00E569E4">
        <w:rPr>
          <w:lang w:eastAsia="ar-SA"/>
        </w:rPr>
        <w:t xml:space="preserve">dnem doručení písemného prohlášení, jímž se člen </w:t>
      </w:r>
      <w:r w:rsidR="00724B13" w:rsidRPr="000D670D">
        <w:rPr>
          <w:lang w:eastAsia="ar-SA"/>
        </w:rPr>
        <w:t>či náhradník</w:t>
      </w:r>
      <w:r w:rsidR="00724B13" w:rsidRPr="00E569E4">
        <w:rPr>
          <w:lang w:eastAsia="ar-SA"/>
        </w:rPr>
        <w:t xml:space="preserve"> </w:t>
      </w:r>
      <w:r w:rsidRPr="00E569E4">
        <w:rPr>
          <w:lang w:eastAsia="ar-SA"/>
        </w:rPr>
        <w:t xml:space="preserve">vzdává členství </w:t>
      </w:r>
      <w:r w:rsidR="00724B13" w:rsidRPr="000D670D">
        <w:rPr>
          <w:lang w:eastAsia="ar-SA"/>
        </w:rPr>
        <w:t>či náhradnictví</w:t>
      </w:r>
      <w:r w:rsidR="00724B13" w:rsidRPr="00E569E4">
        <w:rPr>
          <w:lang w:eastAsia="ar-SA"/>
        </w:rPr>
        <w:t xml:space="preserve"> </w:t>
      </w:r>
      <w:r w:rsidRPr="00E569E4">
        <w:rPr>
          <w:lang w:eastAsia="ar-SA"/>
        </w:rPr>
        <w:t>v komisi, děkanovi,</w:t>
      </w:r>
    </w:p>
    <w:p w14:paraId="5A4CB60B" w14:textId="77777777" w:rsidR="00724B13" w:rsidRPr="00E569E4" w:rsidRDefault="00724B13" w:rsidP="000D670D">
      <w:pPr>
        <w:numPr>
          <w:ilvl w:val="0"/>
          <w:numId w:val="17"/>
        </w:numPr>
        <w:suppressAutoHyphens/>
        <w:spacing w:after="120"/>
        <w:ind w:left="993" w:hanging="284"/>
        <w:rPr>
          <w:lang w:eastAsia="ar-SA"/>
        </w:rPr>
      </w:pPr>
      <w:r w:rsidRPr="000D670D">
        <w:rPr>
          <w:lang w:eastAsia="ar-SA"/>
        </w:rPr>
        <w:t>dnem, ke kterému byl člen či náhradník odvolán, neplnil-li řádně své povinnosti nebo dopustil-li se disciplinárního přestupku,</w:t>
      </w:r>
    </w:p>
    <w:p w14:paraId="4BF0B74F" w14:textId="77777777" w:rsidR="00924790" w:rsidRPr="00E569E4" w:rsidRDefault="00924790" w:rsidP="000D670D">
      <w:pPr>
        <w:numPr>
          <w:ilvl w:val="0"/>
          <w:numId w:val="17"/>
        </w:numPr>
        <w:suppressAutoHyphens/>
        <w:spacing w:after="120"/>
        <w:ind w:left="993" w:hanging="284"/>
        <w:rPr>
          <w:lang w:eastAsia="ar-SA"/>
        </w:rPr>
      </w:pPr>
      <w:r w:rsidRPr="00E569E4">
        <w:rPr>
          <w:lang w:eastAsia="ar-SA"/>
        </w:rPr>
        <w:t>po třetí předem neomluvené neúčasti najednání komise.</w:t>
      </w:r>
    </w:p>
    <w:p w14:paraId="00761ABA" w14:textId="5D3E1923" w:rsidR="00924790" w:rsidRPr="000D670D" w:rsidRDefault="00924790" w:rsidP="000D670D">
      <w:pPr>
        <w:pStyle w:val="Seznam-seln0"/>
        <w:numPr>
          <w:ilvl w:val="0"/>
          <w:numId w:val="22"/>
        </w:numPr>
      </w:pPr>
      <w:r w:rsidRPr="000D670D">
        <w:t xml:space="preserve">Jestliže členství </w:t>
      </w:r>
      <w:r w:rsidR="00724B13" w:rsidRPr="000D670D">
        <w:t xml:space="preserve">či náhradnictví </w:t>
      </w:r>
      <w:r w:rsidRPr="000D670D">
        <w:t xml:space="preserve">v komisi zanikne podle </w:t>
      </w:r>
      <w:r w:rsidR="00724B13" w:rsidRPr="000D670D">
        <w:t>odst. 3</w:t>
      </w:r>
      <w:r w:rsidR="000A32F4" w:rsidRPr="000D670D">
        <w:t xml:space="preserve"> písm. b)</w:t>
      </w:r>
      <w:r w:rsidRPr="000D670D">
        <w:t xml:space="preserve">, navrhne děkan senátu nejpozději </w:t>
      </w:r>
      <w:r w:rsidR="00724B13" w:rsidRPr="000D670D">
        <w:t>do třiceti dnů na zbytek funkčního období</w:t>
      </w:r>
      <w:r w:rsidRPr="000D670D">
        <w:t xml:space="preserve"> jmenování nového člena </w:t>
      </w:r>
      <w:r w:rsidR="000A718F" w:rsidRPr="000D670D">
        <w:t>či náhradníka</w:t>
      </w:r>
      <w:r w:rsidRPr="000D670D">
        <w:t>.</w:t>
      </w:r>
    </w:p>
    <w:p w14:paraId="621AB3AF" w14:textId="356C371D" w:rsidR="00D72B62" w:rsidRPr="00E569E4" w:rsidRDefault="00D72B62" w:rsidP="00911207">
      <w:pPr>
        <w:pStyle w:val="Seznam-seln0"/>
        <w:rPr>
          <w:rFonts w:cs="Times New Roman"/>
        </w:rPr>
      </w:pPr>
    </w:p>
    <w:p w14:paraId="59A3F839" w14:textId="4FE96DB5" w:rsidR="00D72B62" w:rsidRPr="000D670D" w:rsidRDefault="00D72B62" w:rsidP="000D670D">
      <w:pPr>
        <w:pStyle w:val="slolnku"/>
        <w:spacing w:before="200"/>
      </w:pPr>
      <w:r w:rsidRPr="000D670D">
        <w:t xml:space="preserve">Čl. </w:t>
      </w:r>
      <w:r w:rsidR="000A32F4" w:rsidRPr="000D670D">
        <w:t>3</w:t>
      </w:r>
    </w:p>
    <w:p w14:paraId="138B14A7" w14:textId="3847123D" w:rsidR="00D72B62" w:rsidRPr="000D670D" w:rsidRDefault="00D72B62" w:rsidP="000D670D">
      <w:pPr>
        <w:pStyle w:val="Nzevlnku"/>
        <w:spacing w:after="200"/>
      </w:pPr>
      <w:r w:rsidRPr="00E569E4">
        <w:t>Podrobnosti o jednání komise</w:t>
      </w:r>
    </w:p>
    <w:p w14:paraId="72A72DBD" w14:textId="325745D5" w:rsidR="00924790" w:rsidRDefault="00924790" w:rsidP="00911207">
      <w:pPr>
        <w:pStyle w:val="Seznam-seln0"/>
        <w:numPr>
          <w:ilvl w:val="0"/>
          <w:numId w:val="19"/>
        </w:numPr>
      </w:pPr>
      <w:r w:rsidRPr="000D670D">
        <w:t xml:space="preserve">V případě, že předmětem jednání komise je obvinění z disciplinárního přestupku člena komise, nezúčastňuje se tento člen zasedání komise </w:t>
      </w:r>
      <w:r w:rsidR="000A32F4" w:rsidRPr="000D670D">
        <w:t xml:space="preserve">jako její člen </w:t>
      </w:r>
      <w:r w:rsidRPr="000D670D">
        <w:t xml:space="preserve">až do doby, kdy děkan v této věci rozhodne. </w:t>
      </w:r>
      <w:r w:rsidR="000A32F4" w:rsidRPr="000D670D">
        <w:t>Práva a povinnosti takového člena komise vykonává pozvaný náhradník</w:t>
      </w:r>
      <w:r w:rsidRPr="000D670D">
        <w:t>. Jestliže děkan rozhodne, že se student disciplinárního přestupku dopustil, navrhne senátu jeho odvolání a jmenování nového člena komise.</w:t>
      </w:r>
      <w:r w:rsidR="003F2127" w:rsidRPr="000D670D">
        <w:t xml:space="preserve"> Tato pravidla platí přiměřeně pro náhradníka.</w:t>
      </w:r>
    </w:p>
    <w:p w14:paraId="12928DAB" w14:textId="79D8501D" w:rsidR="00924790" w:rsidRPr="000D670D" w:rsidRDefault="00924790" w:rsidP="00911207">
      <w:pPr>
        <w:pStyle w:val="Seznam-seln0"/>
        <w:numPr>
          <w:ilvl w:val="0"/>
          <w:numId w:val="19"/>
        </w:numPr>
      </w:pPr>
      <w:r w:rsidRPr="000D670D">
        <w:rPr>
          <w:rFonts w:cs="Times New Roman"/>
        </w:rPr>
        <w:t xml:space="preserve">Nesvolá-li předseda zasedání komise do </w:t>
      </w:r>
      <w:r w:rsidR="003F2127" w:rsidRPr="000D670D">
        <w:rPr>
          <w:rFonts w:cs="Times New Roman"/>
        </w:rPr>
        <w:t xml:space="preserve">třiceti </w:t>
      </w:r>
      <w:r w:rsidRPr="000D670D">
        <w:rPr>
          <w:rFonts w:cs="Times New Roman"/>
        </w:rPr>
        <w:t xml:space="preserve">dnů po zahájení disciplinárního </w:t>
      </w:r>
      <w:proofErr w:type="gramStart"/>
      <w:r w:rsidRPr="000D670D">
        <w:rPr>
          <w:rFonts w:cs="Times New Roman"/>
        </w:rPr>
        <w:t>řízení</w:t>
      </w:r>
      <w:r w:rsidR="003F2127" w:rsidRPr="00E569E4">
        <w:rPr>
          <w:rStyle w:val="Znakapoznpodarou"/>
          <w:rFonts w:cs="Times New Roman"/>
        </w:rPr>
        <w:footnoteReference w:id="4"/>
      </w:r>
      <w:r w:rsidR="00911207" w:rsidRPr="000D670D">
        <w:rPr>
          <w:rFonts w:cs="Times New Roman"/>
        </w:rPr>
        <w:t xml:space="preserve"> </w:t>
      </w:r>
      <w:r w:rsidRPr="000D670D">
        <w:rPr>
          <w:rFonts w:cs="Times New Roman"/>
        </w:rPr>
        <w:t>nebo</w:t>
      </w:r>
      <w:proofErr w:type="gramEnd"/>
      <w:r w:rsidRPr="000D670D">
        <w:rPr>
          <w:rFonts w:cs="Times New Roman"/>
        </w:rPr>
        <w:t xml:space="preserve"> jestliže ve stejné lhůtě nemohla komise pro nepřítomnost členů</w:t>
      </w:r>
      <w:r w:rsidR="003F2127" w:rsidRPr="000D670D">
        <w:rPr>
          <w:rFonts w:cs="Times New Roman"/>
        </w:rPr>
        <w:t>, resp. náhradníků,</w:t>
      </w:r>
      <w:r w:rsidRPr="000D670D">
        <w:rPr>
          <w:rFonts w:cs="Times New Roman"/>
        </w:rPr>
        <w:t xml:space="preserve"> jednat, podá děkan senátu návrh na odvolání členů komise a náhradníků a jmenování nových.</w:t>
      </w:r>
    </w:p>
    <w:p w14:paraId="1B53FD34" w14:textId="6CC6AAB4" w:rsidR="00924790" w:rsidRPr="000D670D" w:rsidRDefault="00924790" w:rsidP="00911207">
      <w:pPr>
        <w:pStyle w:val="Seznam-seln0"/>
        <w:numPr>
          <w:ilvl w:val="0"/>
          <w:numId w:val="19"/>
        </w:numPr>
      </w:pPr>
      <w:r w:rsidRPr="000D670D">
        <w:rPr>
          <w:rFonts w:cs="Times New Roman"/>
        </w:rPr>
        <w:t xml:space="preserve">Komise </w:t>
      </w:r>
      <w:r w:rsidR="0051298B" w:rsidRPr="000D670D">
        <w:rPr>
          <w:rFonts w:cs="Times New Roman"/>
        </w:rPr>
        <w:t>rozhoduje</w:t>
      </w:r>
      <w:r w:rsidRPr="000D670D">
        <w:rPr>
          <w:rFonts w:cs="Times New Roman"/>
        </w:rPr>
        <w:t xml:space="preserve"> </w:t>
      </w:r>
      <w:r w:rsidR="0051298B" w:rsidRPr="000D670D">
        <w:rPr>
          <w:rFonts w:cs="Times New Roman"/>
        </w:rPr>
        <w:t xml:space="preserve">v konkrétním případě </w:t>
      </w:r>
      <w:r w:rsidRPr="000D670D">
        <w:rPr>
          <w:rFonts w:cs="Times New Roman"/>
        </w:rPr>
        <w:t>tajným hlasováním</w:t>
      </w:r>
      <w:r w:rsidR="0051298B" w:rsidRPr="000D670D">
        <w:rPr>
          <w:rFonts w:cs="Times New Roman"/>
        </w:rPr>
        <w:t>, pokud o to požádá alespoň jeden z jejích členů</w:t>
      </w:r>
      <w:r w:rsidR="00911207" w:rsidRPr="000D670D">
        <w:rPr>
          <w:rFonts w:cs="Times New Roman"/>
        </w:rPr>
        <w:t>.</w:t>
      </w:r>
    </w:p>
    <w:p w14:paraId="00257F6C" w14:textId="2985E981" w:rsidR="00924790" w:rsidRPr="000D670D" w:rsidRDefault="003F2127" w:rsidP="00911207">
      <w:pPr>
        <w:pStyle w:val="Seznam-seln0"/>
        <w:numPr>
          <w:ilvl w:val="0"/>
          <w:numId w:val="19"/>
        </w:numPr>
      </w:pPr>
      <w:r w:rsidRPr="000D670D">
        <w:rPr>
          <w:rFonts w:cs="Times New Roman"/>
        </w:rPr>
        <w:t xml:space="preserve">Protokol o jednání komise </w:t>
      </w:r>
      <w:r w:rsidRPr="000D670D">
        <w:rPr>
          <w:rStyle w:val="Zakladnitext"/>
          <w:sz w:val="24"/>
          <w:szCs w:val="24"/>
        </w:rPr>
        <w:t xml:space="preserve">se zveřejňuje ve veřejné části internetových stránek fakulty. Osobní údaje studenta, s nímž </w:t>
      </w:r>
      <w:r w:rsidR="0051298B" w:rsidRPr="000D670D">
        <w:rPr>
          <w:rStyle w:val="Zakladnitext"/>
          <w:sz w:val="24"/>
          <w:szCs w:val="24"/>
        </w:rPr>
        <w:t>bylo</w:t>
      </w:r>
      <w:r w:rsidRPr="000D670D">
        <w:rPr>
          <w:rStyle w:val="Zakladnitext"/>
          <w:sz w:val="24"/>
          <w:szCs w:val="24"/>
        </w:rPr>
        <w:t xml:space="preserve"> disciplinární řízení vedeno, jakož i osobní údaje dalších případně na jednání zúčastněných osob</w:t>
      </w:r>
      <w:r w:rsidR="0051298B" w:rsidRPr="000D670D">
        <w:rPr>
          <w:rStyle w:val="Zakladnitext"/>
          <w:sz w:val="24"/>
          <w:szCs w:val="24"/>
        </w:rPr>
        <w:t xml:space="preserve"> jsou v tomto protokolu anonymizovány.</w:t>
      </w:r>
      <w:r w:rsidR="00C35F40" w:rsidRPr="000D670D">
        <w:rPr>
          <w:rStyle w:val="Zakladnitext"/>
          <w:sz w:val="24"/>
          <w:szCs w:val="24"/>
        </w:rPr>
        <w:t xml:space="preserve"> </w:t>
      </w:r>
      <w:r w:rsidR="00C35F40" w:rsidRPr="000D670D">
        <w:rPr>
          <w:rFonts w:cs="Times New Roman"/>
        </w:rPr>
        <w:t>Zveřejnění musí být v souladu s příslušnými právními předpisy.</w:t>
      </w:r>
      <w:r w:rsidR="00C35F40" w:rsidRPr="00E569E4">
        <w:rPr>
          <w:rStyle w:val="Znakapoznpodarou"/>
          <w:rFonts w:cs="Times New Roman"/>
        </w:rPr>
        <w:footnoteReference w:id="5"/>
      </w:r>
    </w:p>
    <w:p w14:paraId="3996094F" w14:textId="22A14A74" w:rsidR="00924790" w:rsidRPr="000D670D" w:rsidRDefault="00924790" w:rsidP="00911207">
      <w:pPr>
        <w:pStyle w:val="Seznam-seln0"/>
        <w:numPr>
          <w:ilvl w:val="0"/>
          <w:numId w:val="19"/>
        </w:numPr>
      </w:pPr>
      <w:r w:rsidRPr="000D670D">
        <w:rPr>
          <w:rFonts w:cs="Times New Roman"/>
        </w:rPr>
        <w:t>Činnost komise po stránce materiální a administrativní zabezpečuje děkanát.</w:t>
      </w:r>
    </w:p>
    <w:p w14:paraId="39CD8638" w14:textId="04E04AE3" w:rsidR="0051298B" w:rsidRPr="000D670D" w:rsidRDefault="00924790" w:rsidP="00911207">
      <w:pPr>
        <w:pStyle w:val="Seznam-seln0"/>
        <w:numPr>
          <w:ilvl w:val="0"/>
          <w:numId w:val="19"/>
        </w:numPr>
      </w:pPr>
      <w:r w:rsidRPr="000D670D">
        <w:rPr>
          <w:rFonts w:cs="Times New Roman"/>
        </w:rPr>
        <w:t xml:space="preserve">Právní a další potřebnou odbornou pomoc pro činnost komise zajišťuje </w:t>
      </w:r>
      <w:r w:rsidR="00D72B62" w:rsidRPr="000D670D">
        <w:rPr>
          <w:rFonts w:cs="Times New Roman"/>
        </w:rPr>
        <w:t xml:space="preserve">děkanát a v případě potřeby </w:t>
      </w:r>
      <w:r w:rsidRPr="000D670D">
        <w:rPr>
          <w:rFonts w:cs="Times New Roman"/>
        </w:rPr>
        <w:t>děkan.</w:t>
      </w:r>
    </w:p>
    <w:p w14:paraId="34D93500" w14:textId="3AED9078" w:rsidR="00911207" w:rsidRPr="00E569E4" w:rsidRDefault="00911207" w:rsidP="00911207">
      <w:pPr>
        <w:pStyle w:val="Seznam-seln0"/>
        <w:rPr>
          <w:rFonts w:cs="Times New Roman"/>
        </w:rPr>
      </w:pPr>
    </w:p>
    <w:p w14:paraId="64C3FD2C" w14:textId="5A7D4CBC" w:rsidR="0051298B" w:rsidRPr="000D670D" w:rsidRDefault="0051298B" w:rsidP="000D670D">
      <w:pPr>
        <w:pStyle w:val="slolnku"/>
        <w:spacing w:before="200"/>
      </w:pPr>
      <w:r w:rsidRPr="000D670D">
        <w:t xml:space="preserve">Čl. </w:t>
      </w:r>
      <w:r w:rsidR="000A32F4" w:rsidRPr="000D670D">
        <w:t>4</w:t>
      </w:r>
    </w:p>
    <w:p w14:paraId="4DD47559" w14:textId="7F03F0A9" w:rsidR="0051298B" w:rsidRPr="000D670D" w:rsidRDefault="0051298B" w:rsidP="000D670D">
      <w:pPr>
        <w:pStyle w:val="Nzevlnku"/>
        <w:spacing w:after="200"/>
      </w:pPr>
      <w:r w:rsidRPr="000D670D">
        <w:t>Přechodné ustanovení</w:t>
      </w:r>
    </w:p>
    <w:p w14:paraId="6AA6B48A" w14:textId="2BA58F61" w:rsidR="0051298B" w:rsidRDefault="0051298B" w:rsidP="000D670D">
      <w:pPr>
        <w:pStyle w:val="Seznam-seln0"/>
        <w:numPr>
          <w:ilvl w:val="0"/>
          <w:numId w:val="21"/>
        </w:numPr>
        <w:ind w:left="360"/>
      </w:pPr>
      <w:r w:rsidRPr="000D670D">
        <w:lastRenderedPageBreak/>
        <w:t>Řízení zahájená před účinností tohoto řádu se dokončí podle tohoto řádu.</w:t>
      </w:r>
    </w:p>
    <w:p w14:paraId="147C3615" w14:textId="1F71C2CD" w:rsidR="0056522C" w:rsidRPr="000D670D" w:rsidRDefault="0056522C" w:rsidP="000D670D">
      <w:pPr>
        <w:pStyle w:val="Seznam-seln0"/>
        <w:numPr>
          <w:ilvl w:val="0"/>
          <w:numId w:val="21"/>
        </w:numPr>
        <w:ind w:left="360"/>
      </w:pPr>
      <w:r w:rsidRPr="000D670D">
        <w:rPr>
          <w:rFonts w:cs="Times New Roman"/>
        </w:rPr>
        <w:t>Členové a náhradníci komise jmenovaní podle dosavadních předpisů se považují za jmenované podle tohoto řádu. Funkční období členů a náhradníků komise jmenovaných podle dosavadních předpisů není tímto řádem dotčeno.</w:t>
      </w:r>
    </w:p>
    <w:p w14:paraId="5B756D38" w14:textId="77777777" w:rsidR="0051298B" w:rsidRPr="00E569E4" w:rsidRDefault="0051298B" w:rsidP="0051298B">
      <w:pPr>
        <w:pStyle w:val="Seznam-seln0"/>
        <w:rPr>
          <w:rFonts w:cs="Times New Roman"/>
        </w:rPr>
      </w:pPr>
    </w:p>
    <w:p w14:paraId="4561FA1E" w14:textId="58B5636B" w:rsidR="00924790" w:rsidRPr="000D670D" w:rsidRDefault="00924790" w:rsidP="000D670D">
      <w:pPr>
        <w:pStyle w:val="slolnku"/>
        <w:spacing w:before="200"/>
      </w:pPr>
      <w:r w:rsidRPr="000D670D">
        <w:t xml:space="preserve">Čl. </w:t>
      </w:r>
      <w:r w:rsidR="000A32F4" w:rsidRPr="000D670D">
        <w:t>5</w:t>
      </w:r>
    </w:p>
    <w:p w14:paraId="5AC53839" w14:textId="41B3F67C" w:rsidR="00924790" w:rsidRPr="000D670D" w:rsidRDefault="0051298B" w:rsidP="000D670D">
      <w:pPr>
        <w:pStyle w:val="Nzevlnku"/>
        <w:spacing w:after="200"/>
      </w:pPr>
      <w:r w:rsidRPr="000D670D">
        <w:t>Z</w:t>
      </w:r>
      <w:r w:rsidR="00924790" w:rsidRPr="000D670D">
        <w:t>ávěrečná ustanovení</w:t>
      </w:r>
    </w:p>
    <w:p w14:paraId="20DDA5CF" w14:textId="693B576F" w:rsidR="0051298B" w:rsidRPr="000D670D" w:rsidRDefault="0051298B" w:rsidP="00617596">
      <w:pPr>
        <w:pStyle w:val="Seznam-seln0"/>
        <w:numPr>
          <w:ilvl w:val="0"/>
          <w:numId w:val="16"/>
        </w:numPr>
      </w:pPr>
      <w:r w:rsidRPr="000D670D">
        <w:t xml:space="preserve">Zrušuje se Disciplinární řád pro studenty fakulty schválený Akademickým senátem </w:t>
      </w:r>
      <w:r w:rsidR="00AD6C56" w:rsidRPr="000D670D">
        <w:t>univerzity</w:t>
      </w:r>
      <w:r w:rsidRPr="000D670D">
        <w:t xml:space="preserve"> dne 24. 9. 1999</w:t>
      </w:r>
      <w:r w:rsidR="00AD6C56" w:rsidRPr="000D670D">
        <w:t>.</w:t>
      </w:r>
    </w:p>
    <w:p w14:paraId="35C95D56" w14:textId="20D49F32" w:rsidR="00AD6C56" w:rsidRPr="00E569E4" w:rsidRDefault="00924790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E569E4">
        <w:rPr>
          <w:rFonts w:cs="Times New Roman"/>
        </w:rPr>
        <w:t xml:space="preserve">Tento řád byl schválen senátem </w:t>
      </w:r>
      <w:r w:rsidR="00AD6C56" w:rsidRPr="00E569E4">
        <w:rPr>
          <w:rFonts w:cs="Times New Roman"/>
        </w:rPr>
        <w:t xml:space="preserve">fakulty </w:t>
      </w:r>
      <w:r w:rsidRPr="00E569E4">
        <w:rPr>
          <w:rFonts w:cs="Times New Roman"/>
        </w:rPr>
        <w:t xml:space="preserve">dne </w:t>
      </w:r>
      <w:r w:rsidR="00B5450E">
        <w:rPr>
          <w:rFonts w:cs="Times New Roman"/>
        </w:rPr>
        <w:t>9. 3.</w:t>
      </w:r>
      <w:r w:rsidR="00AD6C56" w:rsidRPr="00E569E4">
        <w:rPr>
          <w:rFonts w:cs="Times New Roman"/>
        </w:rPr>
        <w:t xml:space="preserve"> 2017.</w:t>
      </w:r>
    </w:p>
    <w:p w14:paraId="5B0ACF0D" w14:textId="59AEA70E" w:rsidR="00924790" w:rsidRPr="00E569E4" w:rsidRDefault="00AD6C56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E569E4">
        <w:rPr>
          <w:rFonts w:cs="Times New Roman"/>
        </w:rPr>
        <w:t xml:space="preserve">Tento řád </w:t>
      </w:r>
      <w:r w:rsidR="00924790" w:rsidRPr="00E569E4">
        <w:rPr>
          <w:rFonts w:cs="Times New Roman"/>
        </w:rPr>
        <w:t xml:space="preserve">nabývá platnosti dnem schválení </w:t>
      </w:r>
      <w:r w:rsidRPr="00E569E4">
        <w:rPr>
          <w:rFonts w:cs="Times New Roman"/>
        </w:rPr>
        <w:t>A</w:t>
      </w:r>
      <w:r w:rsidR="00924790" w:rsidRPr="00E569E4">
        <w:rPr>
          <w:rFonts w:cs="Times New Roman"/>
        </w:rPr>
        <w:t>kademickým senátem univerzity</w:t>
      </w:r>
      <w:r w:rsidR="000D670D">
        <w:rPr>
          <w:rFonts w:cs="Times New Roman"/>
        </w:rPr>
        <w:t>.</w:t>
      </w:r>
      <w:r w:rsidRPr="00E569E4">
        <w:rPr>
          <w:rStyle w:val="Znakapoznpodarou"/>
          <w:rFonts w:cs="Times New Roman"/>
        </w:rPr>
        <w:footnoteReference w:id="6"/>
      </w:r>
    </w:p>
    <w:p w14:paraId="48B61896" w14:textId="566395CE" w:rsidR="00924790" w:rsidRPr="00E569E4" w:rsidRDefault="00924790" w:rsidP="00617596">
      <w:pPr>
        <w:pStyle w:val="Seznam-seln0"/>
        <w:numPr>
          <w:ilvl w:val="0"/>
          <w:numId w:val="16"/>
        </w:numPr>
        <w:rPr>
          <w:rFonts w:cs="Times New Roman"/>
        </w:rPr>
      </w:pPr>
      <w:r w:rsidRPr="00E569E4">
        <w:rPr>
          <w:rFonts w:cs="Times New Roman"/>
        </w:rPr>
        <w:t xml:space="preserve">Tento řád nabývá účinnosti </w:t>
      </w:r>
      <w:r w:rsidR="00AD6C56" w:rsidRPr="00E569E4">
        <w:rPr>
          <w:rFonts w:cs="Times New Roman"/>
          <w:color w:val="000000" w:themeColor="text1"/>
        </w:rPr>
        <w:t>prvního dne kalendářního měsíce následujícího po dni, kdy nabyl platnosti.</w:t>
      </w:r>
    </w:p>
    <w:p w14:paraId="2DFD052D" w14:textId="3280C135" w:rsidR="00AD6C56" w:rsidRDefault="00AD6C56" w:rsidP="00AD6C56">
      <w:pPr>
        <w:pStyle w:val="Seznam-seln0"/>
        <w:ind w:left="397" w:hanging="397"/>
        <w:rPr>
          <w:rFonts w:cs="Times New Roman"/>
        </w:rPr>
      </w:pPr>
    </w:p>
    <w:p w14:paraId="1080E519" w14:textId="77777777" w:rsidR="000D670D" w:rsidRPr="00E569E4" w:rsidRDefault="000D670D" w:rsidP="00AD6C56">
      <w:pPr>
        <w:pStyle w:val="Seznam-seln0"/>
        <w:ind w:left="397" w:hanging="397"/>
        <w:rPr>
          <w:rFonts w:cs="Times New Roman"/>
        </w:rPr>
      </w:pPr>
    </w:p>
    <w:p w14:paraId="4B47ACB3" w14:textId="77777777" w:rsidR="00B67CD9" w:rsidRPr="00571F8E" w:rsidRDefault="00B67CD9" w:rsidP="00B67CD9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17B92546" w14:textId="77777777" w:rsidR="00B67CD9" w:rsidRPr="00571F8E" w:rsidRDefault="00B67CD9" w:rsidP="00B67CD9">
      <w:pPr>
        <w:jc w:val="center"/>
      </w:pPr>
      <w:r w:rsidRPr="00571F8E">
        <w:t>Mgr. Jan Chromý, Ph.D.</w:t>
      </w:r>
    </w:p>
    <w:p w14:paraId="34D7A487" w14:textId="77777777" w:rsidR="00B67CD9" w:rsidRPr="00571F8E" w:rsidRDefault="00B67CD9" w:rsidP="00B67CD9">
      <w:pPr>
        <w:jc w:val="center"/>
      </w:pPr>
      <w:r w:rsidRPr="00571F8E">
        <w:t>předseda Akademického senátu fakulty</w:t>
      </w:r>
    </w:p>
    <w:p w14:paraId="4FCFAE6D" w14:textId="77777777" w:rsidR="00B67CD9" w:rsidRPr="00571F8E" w:rsidRDefault="00B67CD9" w:rsidP="00B67CD9">
      <w:pPr>
        <w:jc w:val="center"/>
      </w:pPr>
    </w:p>
    <w:p w14:paraId="6D636E33" w14:textId="77777777" w:rsidR="00B67CD9" w:rsidRPr="00571F8E" w:rsidRDefault="00B67CD9" w:rsidP="00B67CD9">
      <w:pPr>
        <w:jc w:val="center"/>
        <w:rPr>
          <w:color w:val="444444"/>
        </w:rPr>
      </w:pPr>
    </w:p>
    <w:p w14:paraId="1A879C3B" w14:textId="77777777" w:rsidR="00B67CD9" w:rsidRPr="00571F8E" w:rsidRDefault="00B67CD9" w:rsidP="00B67CD9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5F814718" w14:textId="77777777" w:rsidR="00B67CD9" w:rsidRPr="00571F8E" w:rsidRDefault="00B67CD9" w:rsidP="00B67CD9">
      <w:pPr>
        <w:jc w:val="center"/>
        <w:textAlignment w:val="baseline"/>
      </w:pPr>
      <w:r w:rsidRPr="00571F8E">
        <w:t>doc. Mirjam Friedová, Ph.D.</w:t>
      </w:r>
    </w:p>
    <w:p w14:paraId="7D913E61" w14:textId="77777777" w:rsidR="00B67CD9" w:rsidRPr="00571F8E" w:rsidRDefault="00B67CD9" w:rsidP="00B67CD9">
      <w:pPr>
        <w:jc w:val="center"/>
        <w:textAlignment w:val="baseline"/>
      </w:pPr>
      <w:r w:rsidRPr="00571F8E">
        <w:t>děkanka fakulty</w:t>
      </w:r>
    </w:p>
    <w:p w14:paraId="48130733" w14:textId="77777777" w:rsidR="00B67CD9" w:rsidRPr="00571F8E" w:rsidRDefault="00B67CD9" w:rsidP="00B67CD9">
      <w:pPr>
        <w:jc w:val="center"/>
      </w:pPr>
    </w:p>
    <w:p w14:paraId="1D080207" w14:textId="77777777" w:rsidR="00B67CD9" w:rsidRPr="00571F8E" w:rsidRDefault="00B67CD9" w:rsidP="00B67CD9">
      <w:pPr>
        <w:jc w:val="center"/>
      </w:pPr>
    </w:p>
    <w:p w14:paraId="5742797E" w14:textId="77777777" w:rsidR="00B67CD9" w:rsidRPr="00571F8E" w:rsidRDefault="00B67CD9" w:rsidP="00B67CD9">
      <w:pPr>
        <w:shd w:val="clear" w:color="auto" w:fill="FFFFFF"/>
        <w:spacing w:line="312" w:lineRule="atLeast"/>
        <w:jc w:val="center"/>
        <w:textAlignment w:val="baseline"/>
      </w:pPr>
      <w:r>
        <w:t>………………………………………</w:t>
      </w:r>
    </w:p>
    <w:p w14:paraId="2C3BC465" w14:textId="77777777" w:rsidR="00B67CD9" w:rsidRPr="00571F8E" w:rsidRDefault="00B67CD9" w:rsidP="00B67CD9">
      <w:pPr>
        <w:jc w:val="center"/>
      </w:pPr>
      <w:r w:rsidRPr="00571F8E">
        <w:t xml:space="preserve">PhDr. Tomáš </w:t>
      </w:r>
      <w:proofErr w:type="spellStart"/>
      <w:r w:rsidRPr="00571F8E">
        <w:t>Nigrin</w:t>
      </w:r>
      <w:proofErr w:type="spellEnd"/>
      <w:r w:rsidRPr="00571F8E">
        <w:t>, Ph.D.</w:t>
      </w:r>
    </w:p>
    <w:p w14:paraId="0BEA2692" w14:textId="77777777" w:rsidR="00B67CD9" w:rsidRPr="00571F8E" w:rsidRDefault="00B67CD9" w:rsidP="00B67CD9">
      <w:pPr>
        <w:jc w:val="center"/>
      </w:pPr>
      <w:r w:rsidRPr="00571F8E">
        <w:t>předseda Akademického senátu univerzity</w:t>
      </w:r>
    </w:p>
    <w:p w14:paraId="5EFB0B21" w14:textId="77777777" w:rsidR="00006ED5" w:rsidRPr="00E569E4" w:rsidRDefault="00006ED5"/>
    <w:sectPr w:rsidR="00006ED5" w:rsidRPr="00E569E4" w:rsidSect="00533E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6392" w14:textId="77777777" w:rsidR="00EF506C" w:rsidRDefault="00EF506C" w:rsidP="00E54742">
      <w:pPr>
        <w:spacing w:line="240" w:lineRule="auto"/>
      </w:pPr>
      <w:r>
        <w:separator/>
      </w:r>
    </w:p>
  </w:endnote>
  <w:endnote w:type="continuationSeparator" w:id="0">
    <w:p w14:paraId="59289004" w14:textId="77777777" w:rsidR="00EF506C" w:rsidRDefault="00EF506C" w:rsidP="00E5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7887" w14:textId="77777777" w:rsidR="00EF506C" w:rsidRDefault="00EF506C" w:rsidP="00E54742">
      <w:pPr>
        <w:spacing w:line="240" w:lineRule="auto"/>
      </w:pPr>
      <w:r>
        <w:separator/>
      </w:r>
    </w:p>
  </w:footnote>
  <w:footnote w:type="continuationSeparator" w:id="0">
    <w:p w14:paraId="627CD9D0" w14:textId="77777777" w:rsidR="00EF506C" w:rsidRDefault="00EF506C" w:rsidP="00E54742">
      <w:pPr>
        <w:spacing w:line="240" w:lineRule="auto"/>
      </w:pPr>
      <w:r>
        <w:continuationSeparator/>
      </w:r>
    </w:p>
  </w:footnote>
  <w:footnote w:id="1">
    <w:p w14:paraId="33067A34" w14:textId="77777777" w:rsidR="00EF506C" w:rsidRDefault="00EF506C">
      <w:pPr>
        <w:pStyle w:val="Textpoznpodarou"/>
      </w:pPr>
      <w:r>
        <w:rPr>
          <w:rStyle w:val="Znakapoznpodarou"/>
        </w:rPr>
        <w:footnoteRef/>
      </w:r>
      <w:r>
        <w:t xml:space="preserve"> Zejména §§ 64 až 66 a § 69 zákona o vysokých školách.</w:t>
      </w:r>
    </w:p>
  </w:footnote>
  <w:footnote w:id="2">
    <w:p w14:paraId="1A8AE32D" w14:textId="77777777" w:rsidR="00EF506C" w:rsidRDefault="00EF506C">
      <w:pPr>
        <w:pStyle w:val="Textpoznpodarou"/>
      </w:pPr>
      <w:r>
        <w:rPr>
          <w:rStyle w:val="Znakapoznpodarou"/>
        </w:rPr>
        <w:footnoteRef/>
      </w:r>
      <w:r>
        <w:t xml:space="preserve"> Zejména čl. 5 odst. 8 a čl. 27 Statutu univerzity.</w:t>
      </w:r>
    </w:p>
  </w:footnote>
  <w:footnote w:id="3">
    <w:p w14:paraId="5D39F75C" w14:textId="77777777" w:rsidR="00EF506C" w:rsidRDefault="00EF506C">
      <w:pPr>
        <w:pStyle w:val="Textpoznpodarou"/>
      </w:pPr>
      <w:r>
        <w:rPr>
          <w:rStyle w:val="Znakapoznpodarou"/>
        </w:rPr>
        <w:footnoteRef/>
      </w:r>
      <w:r>
        <w:t xml:space="preserve"> Zejména čl. 15 a čl. 30 Statutu fakulty.</w:t>
      </w:r>
    </w:p>
  </w:footnote>
  <w:footnote w:id="4">
    <w:p w14:paraId="6CA61FAC" w14:textId="5324DCF3" w:rsidR="00EF506C" w:rsidRDefault="00EF50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7973">
        <w:t>Věta třetí § 69 odst. 1 zákona o vysokých školách</w:t>
      </w:r>
      <w:r>
        <w:t>, čl. 4 odst. 4 Disciplinárního řádu univerzity.</w:t>
      </w:r>
    </w:p>
  </w:footnote>
  <w:footnote w:id="5">
    <w:p w14:paraId="0EB6CA0D" w14:textId="77777777" w:rsidR="00EF506C" w:rsidRDefault="00EF506C" w:rsidP="00C35F40">
      <w:pPr>
        <w:pStyle w:val="Textpoznpodarou"/>
      </w:pPr>
      <w:r w:rsidRPr="00AC78D2">
        <w:rPr>
          <w:rStyle w:val="Znakapoznpodarou"/>
        </w:rPr>
        <w:footnoteRef/>
      </w:r>
      <w:r w:rsidRPr="00AC78D2">
        <w:t xml:space="preserve"> </w:t>
      </w:r>
      <w:r w:rsidRPr="00050EAB">
        <w:t>Zákon č. 101/2000 Sb., o ochraně osobních údajů a o změně některých zákonů, ve znění pozdějších předpisů.</w:t>
      </w:r>
    </w:p>
  </w:footnote>
  <w:footnote w:id="6">
    <w:p w14:paraId="06504289" w14:textId="6D00918A" w:rsidR="00EF506C" w:rsidRDefault="00EF50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D10EF">
        <w:t xml:space="preserve">§ 9 odst. 1 písm. b) </w:t>
      </w:r>
      <w:r>
        <w:t xml:space="preserve">bod 2. </w:t>
      </w:r>
      <w:r w:rsidRPr="00BD10EF">
        <w:t xml:space="preserve">zákona o vysokých školách. Tento předpis byl schválen </w:t>
      </w:r>
      <w:r>
        <w:t>A</w:t>
      </w:r>
      <w:r w:rsidRPr="00BD10EF">
        <w:t xml:space="preserve">kademickým senátem univerzity dne </w:t>
      </w:r>
      <w:r w:rsidR="00B5450E">
        <w:t>………</w:t>
      </w:r>
      <w:bookmarkStart w:id="0" w:name="_GoBack"/>
      <w:bookmarkEnd w:id="0"/>
      <w:r>
        <w:t xml:space="preserve"> </w:t>
      </w:r>
      <w:r w:rsidRPr="00BD10EF">
        <w:t>20</w:t>
      </w:r>
      <w:r>
        <w:t>17</w:t>
      </w:r>
      <w:r w:rsidRPr="00BD10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9106" w14:textId="77777777" w:rsidR="00EF506C" w:rsidRPr="001D5462" w:rsidRDefault="00EF506C" w:rsidP="00840965">
    <w:pPr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Disciplinární řád pro studenty </w:t>
    </w:r>
    <w:r w:rsidRPr="001D5462">
      <w:rPr>
        <w:i/>
        <w:sz w:val="21"/>
        <w:szCs w:val="21"/>
      </w:rPr>
      <w:t>Filozofické fakult</w:t>
    </w:r>
    <w:r>
      <w:rPr>
        <w:i/>
        <w:sz w:val="21"/>
        <w:szCs w:val="21"/>
      </w:rPr>
      <w:t>y</w:t>
    </w:r>
    <w:r w:rsidRPr="001D5462">
      <w:rPr>
        <w:i/>
        <w:sz w:val="21"/>
        <w:szCs w:val="21"/>
      </w:rPr>
      <w:t xml:space="preserve"> Univerzity Karlovy</w:t>
    </w:r>
    <w:r w:rsidR="00B5450E">
      <w:rPr>
        <w:noProof/>
      </w:rPr>
      <w:pict w14:anchorId="56CBBA2C">
        <v:line id="_x0000_s5123" style="position:absolute;left:0;text-align:left;z-index:251661312;mso-position-horizontal-relative:text;mso-position-vertical-relative:text" from="1.2pt,14.9pt" to="454.8pt,14.9pt" o:allowincell="f" strokeweight=".25pt"/>
      </w:pict>
    </w:r>
    <w:r w:rsidR="00B5450E">
      <w:rPr>
        <w:noProof/>
      </w:rPr>
      <w:pict w14:anchorId="60B209BE">
        <v:line id="_x0000_s5122" style="position:absolute;left:0;text-align:left;z-index:251660288;mso-position-horizontal-relative:text;mso-position-vertical-relative:text" from="1.2pt,14.9pt" to="454.8pt,14.9pt" o:allowincell="f" strokeweight=".25pt"/>
      </w:pict>
    </w:r>
    <w:r w:rsidR="00B5450E">
      <w:rPr>
        <w:noProof/>
      </w:rPr>
      <w:pict w14:anchorId="292CB41D">
        <v:line id="_x0000_s5121" style="position:absolute;left:0;text-align:left;z-index:251659264;mso-position-horizontal-relative:text;mso-position-vertical-relative:text" from="1.2pt,14.9pt" to="454.8pt,14.9pt" o:allowincell="f" strokeweight=".25pt"/>
      </w:pict>
    </w:r>
  </w:p>
  <w:p w14:paraId="4A416F0B" w14:textId="77777777" w:rsidR="00EF506C" w:rsidRDefault="00EF50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B7"/>
    <w:multiLevelType w:val="multilevel"/>
    <w:tmpl w:val="C5FA8606"/>
    <w:lvl w:ilvl="0">
      <w:start w:val="1"/>
      <w:numFmt w:val="decimal"/>
      <w:pStyle w:val="Seznam-seln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eznam-neslovan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425A"/>
    <w:multiLevelType w:val="hybridMultilevel"/>
    <w:tmpl w:val="92DA450E"/>
    <w:lvl w:ilvl="0" w:tplc="A9268F9C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351485"/>
    <w:multiLevelType w:val="multilevel"/>
    <w:tmpl w:val="C83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A165D"/>
    <w:multiLevelType w:val="hybridMultilevel"/>
    <w:tmpl w:val="49968C2E"/>
    <w:lvl w:ilvl="0" w:tplc="55146F72">
      <w:start w:val="1"/>
      <w:numFmt w:val="lowerLetter"/>
      <w:pStyle w:val="Seznam-psmenn1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CF2E81"/>
    <w:multiLevelType w:val="hybridMultilevel"/>
    <w:tmpl w:val="65781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55E5"/>
    <w:multiLevelType w:val="hybridMultilevel"/>
    <w:tmpl w:val="35C4FC68"/>
    <w:lvl w:ilvl="0" w:tplc="FFDE97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790"/>
    <w:rsid w:val="00006ED5"/>
    <w:rsid w:val="00082368"/>
    <w:rsid w:val="000A32F4"/>
    <w:rsid w:val="000A718F"/>
    <w:rsid w:val="000D670D"/>
    <w:rsid w:val="001D2BC6"/>
    <w:rsid w:val="00210851"/>
    <w:rsid w:val="003F2127"/>
    <w:rsid w:val="0044446C"/>
    <w:rsid w:val="00475710"/>
    <w:rsid w:val="00490F54"/>
    <w:rsid w:val="004A1F41"/>
    <w:rsid w:val="0051298B"/>
    <w:rsid w:val="00525CE4"/>
    <w:rsid w:val="00533EA4"/>
    <w:rsid w:val="0056522C"/>
    <w:rsid w:val="00614DC0"/>
    <w:rsid w:val="00617596"/>
    <w:rsid w:val="006A3C95"/>
    <w:rsid w:val="006D1C86"/>
    <w:rsid w:val="00724B13"/>
    <w:rsid w:val="0074256E"/>
    <w:rsid w:val="007F69C1"/>
    <w:rsid w:val="00816278"/>
    <w:rsid w:val="00816827"/>
    <w:rsid w:val="00836B88"/>
    <w:rsid w:val="00840965"/>
    <w:rsid w:val="00865043"/>
    <w:rsid w:val="008D70F5"/>
    <w:rsid w:val="00911207"/>
    <w:rsid w:val="00924790"/>
    <w:rsid w:val="009E4F39"/>
    <w:rsid w:val="00A95A25"/>
    <w:rsid w:val="00AD6C56"/>
    <w:rsid w:val="00B019FE"/>
    <w:rsid w:val="00B5450E"/>
    <w:rsid w:val="00B67CD9"/>
    <w:rsid w:val="00C35F40"/>
    <w:rsid w:val="00C7500A"/>
    <w:rsid w:val="00D72B62"/>
    <w:rsid w:val="00E54742"/>
    <w:rsid w:val="00E569E4"/>
    <w:rsid w:val="00EF506C"/>
    <w:rsid w:val="00EF76B2"/>
    <w:rsid w:val="00F358E6"/>
    <w:rsid w:val="00F667CC"/>
    <w:rsid w:val="00F84001"/>
    <w:rsid w:val="00F8447C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  <w14:docId w14:val="58986571"/>
  <w15:docId w15:val="{8ADC37B2-5371-4ABC-8D53-F64F381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9FE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rsid w:val="00B0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67CD9"/>
    <w:pPr>
      <w:keepNext/>
      <w:suppressAutoHyphens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4790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24790"/>
  </w:style>
  <w:style w:type="paragraph" w:styleId="Zhlav">
    <w:name w:val="header"/>
    <w:basedOn w:val="Normln"/>
    <w:link w:val="Zhlav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742"/>
  </w:style>
  <w:style w:type="paragraph" w:styleId="Zpat">
    <w:name w:val="footer"/>
    <w:basedOn w:val="Normln"/>
    <w:link w:val="ZpatChar"/>
    <w:uiPriority w:val="99"/>
    <w:unhideWhenUsed/>
    <w:rsid w:val="00E547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742"/>
  </w:style>
  <w:style w:type="character" w:customStyle="1" w:styleId="Nadpis1Char">
    <w:name w:val="Nadpis 1 Char"/>
    <w:basedOn w:val="Standardnpsmoodstavce"/>
    <w:link w:val="Nadpis1"/>
    <w:uiPriority w:val="9"/>
    <w:rsid w:val="00B0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lolnku">
    <w:name w:val="Číslo článku"/>
    <w:basedOn w:val="Normln"/>
    <w:next w:val="Normln"/>
    <w:rsid w:val="00B019FE"/>
    <w:pPr>
      <w:spacing w:before="300"/>
      <w:jc w:val="center"/>
    </w:pPr>
    <w:rPr>
      <w:b/>
      <w:color w:val="000000"/>
      <w:szCs w:val="22"/>
    </w:rPr>
  </w:style>
  <w:style w:type="paragraph" w:customStyle="1" w:styleId="slosti">
    <w:name w:val="Číslo části"/>
    <w:basedOn w:val="slolnku"/>
    <w:rsid w:val="00B019FE"/>
    <w:rPr>
      <w:sz w:val="26"/>
    </w:rPr>
  </w:style>
  <w:style w:type="paragraph" w:customStyle="1" w:styleId="sloopaten">
    <w:name w:val="Číslo opatření"/>
    <w:basedOn w:val="Normln"/>
    <w:autoRedefine/>
    <w:rsid w:val="00B019FE"/>
    <w:pPr>
      <w:jc w:val="center"/>
    </w:pPr>
    <w:rPr>
      <w:b/>
      <w:color w:val="000000"/>
      <w:sz w:val="30"/>
      <w:szCs w:val="22"/>
    </w:rPr>
  </w:style>
  <w:style w:type="paragraph" w:customStyle="1" w:styleId="Nzevlnku">
    <w:name w:val="Název článku"/>
    <w:basedOn w:val="Normln"/>
    <w:rsid w:val="00B019FE"/>
    <w:pPr>
      <w:spacing w:after="300"/>
      <w:jc w:val="center"/>
    </w:pPr>
    <w:rPr>
      <w:b/>
      <w:color w:val="000000"/>
      <w:szCs w:val="22"/>
    </w:rPr>
  </w:style>
  <w:style w:type="paragraph" w:customStyle="1" w:styleId="Nzevsti">
    <w:name w:val="Název části"/>
    <w:basedOn w:val="Nzevlnku"/>
    <w:rsid w:val="00B019FE"/>
    <w:rPr>
      <w:sz w:val="26"/>
    </w:rPr>
  </w:style>
  <w:style w:type="paragraph" w:customStyle="1" w:styleId="Nzevopaten">
    <w:name w:val="Název opatření"/>
    <w:basedOn w:val="Normln"/>
    <w:rsid w:val="00B019FE"/>
    <w:pPr>
      <w:spacing w:after="300"/>
      <w:contextualSpacing/>
      <w:jc w:val="center"/>
    </w:pPr>
    <w:rPr>
      <w:b/>
      <w:color w:val="000000"/>
      <w:sz w:val="30"/>
      <w:szCs w:val="22"/>
    </w:rPr>
  </w:style>
  <w:style w:type="paragraph" w:customStyle="1" w:styleId="Seznam-psmenn1">
    <w:name w:val="Seznam - písmenný (1)"/>
    <w:basedOn w:val="Normln"/>
    <w:qFormat/>
    <w:rsid w:val="00B019FE"/>
    <w:pPr>
      <w:numPr>
        <w:numId w:val="4"/>
      </w:numPr>
      <w:spacing w:after="120"/>
      <w:ind w:left="1077" w:hanging="397"/>
      <w:contextualSpacing/>
    </w:pPr>
  </w:style>
  <w:style w:type="paragraph" w:customStyle="1" w:styleId="Seznam-seln1">
    <w:name w:val="Seznam - číselný (1)"/>
    <w:basedOn w:val="Normln"/>
    <w:qFormat/>
    <w:rsid w:val="00B019FE"/>
    <w:pPr>
      <w:numPr>
        <w:numId w:val="3"/>
      </w:numPr>
    </w:pPr>
    <w:rPr>
      <w:rFonts w:cs="Arial"/>
    </w:rPr>
  </w:style>
  <w:style w:type="paragraph" w:customStyle="1" w:styleId="Seznam-neslovan2">
    <w:name w:val="Seznam - nečíslovaný (2)"/>
    <w:basedOn w:val="Normln"/>
    <w:qFormat/>
    <w:rsid w:val="00B019FE"/>
    <w:pPr>
      <w:numPr>
        <w:ilvl w:val="1"/>
        <w:numId w:val="3"/>
      </w:numPr>
    </w:pPr>
    <w:rPr>
      <w:rFonts w:cs="Arial"/>
    </w:rPr>
  </w:style>
  <w:style w:type="paragraph" w:customStyle="1" w:styleId="Podpis-vpravo">
    <w:name w:val="Podpis - vpravo"/>
    <w:basedOn w:val="Normln"/>
    <w:qFormat/>
    <w:rsid w:val="00B019FE"/>
    <w:pPr>
      <w:ind w:left="5103"/>
      <w:jc w:val="center"/>
    </w:pPr>
    <w:rPr>
      <w:rFonts w:cs="Arial"/>
    </w:rPr>
  </w:style>
  <w:style w:type="paragraph" w:customStyle="1" w:styleId="Bntext-blok">
    <w:name w:val="Běžný text - blok"/>
    <w:basedOn w:val="Normln"/>
    <w:qFormat/>
    <w:rsid w:val="00B019FE"/>
    <w:rPr>
      <w:rFonts w:cs="Arial"/>
    </w:rPr>
  </w:style>
  <w:style w:type="character" w:customStyle="1" w:styleId="Tunpsmo">
    <w:name w:val="Tučné písmo"/>
    <w:basedOn w:val="Standardnpsmoodstavce"/>
    <w:uiPriority w:val="1"/>
    <w:qFormat/>
    <w:rsid w:val="00B019FE"/>
    <w:rPr>
      <w:b/>
      <w:bCs/>
    </w:rPr>
  </w:style>
  <w:style w:type="paragraph" w:customStyle="1" w:styleId="Seznam-seln0">
    <w:name w:val="Seznam - číselný (0)"/>
    <w:basedOn w:val="Seznam-seln1"/>
    <w:rsid w:val="00B019FE"/>
    <w:pPr>
      <w:numPr>
        <w:numId w:val="0"/>
      </w:numPr>
      <w:spacing w:after="120"/>
    </w:pPr>
  </w:style>
  <w:style w:type="character" w:styleId="Hypertextovodkaz">
    <w:name w:val="Hyperlink"/>
    <w:basedOn w:val="Standardnpsmoodstavce"/>
    <w:uiPriority w:val="99"/>
    <w:rsid w:val="00B019FE"/>
    <w:rPr>
      <w:rFonts w:cs="Times New Roman"/>
      <w:color w:val="0000FF"/>
      <w:u w:val="single"/>
      <w:effect w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59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759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358E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58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8E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411pt">
    <w:name w:val="Z_kladn’ text (4) + 11 pt"/>
    <w:aliases w:val="TuŹnŽ"/>
    <w:uiPriority w:val="99"/>
    <w:rsid w:val="00F358E6"/>
    <w:rPr>
      <w:rFonts w:ascii="Times New Roman" w:hAnsi="Times New Roman"/>
      <w:b/>
      <w:i/>
      <w:sz w:val="22"/>
      <w:u w:val="none"/>
    </w:rPr>
  </w:style>
  <w:style w:type="character" w:customStyle="1" w:styleId="Zakladnitext">
    <w:name w:val="Zakladni text_"/>
    <w:basedOn w:val="Standardnpsmoodstavce"/>
    <w:link w:val="Zakladnitext1"/>
    <w:uiPriority w:val="99"/>
    <w:locked/>
    <w:rsid w:val="00525C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Zakladnitext1">
    <w:name w:val="Zakladni text1"/>
    <w:basedOn w:val="Normln"/>
    <w:link w:val="Zakladnitext"/>
    <w:uiPriority w:val="99"/>
    <w:rsid w:val="00525CE4"/>
    <w:pPr>
      <w:shd w:val="clear" w:color="auto" w:fill="FFFFFF"/>
      <w:spacing w:line="277" w:lineRule="exact"/>
      <w:ind w:hanging="380"/>
    </w:pPr>
    <w:rPr>
      <w:rFonts w:eastAsiaTheme="minorHAnsi"/>
      <w:sz w:val="23"/>
      <w:szCs w:val="23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B62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lnku0">
    <w:name w:val="é’slo Źl_nku"/>
    <w:basedOn w:val="Normln"/>
    <w:next w:val="Normln"/>
    <w:uiPriority w:val="99"/>
    <w:rsid w:val="0051298B"/>
    <w:pPr>
      <w:spacing w:before="300"/>
      <w:jc w:val="center"/>
    </w:pPr>
    <w:rPr>
      <w:b/>
      <w:color w:val="000000"/>
      <w:szCs w:val="22"/>
    </w:rPr>
  </w:style>
  <w:style w:type="paragraph" w:customStyle="1" w:styleId="Nzevlnku0">
    <w:name w:val="N_zev Źl_nku"/>
    <w:basedOn w:val="Normln"/>
    <w:uiPriority w:val="99"/>
    <w:rsid w:val="0051298B"/>
    <w:pPr>
      <w:spacing w:after="300"/>
      <w:contextualSpacing/>
      <w:jc w:val="center"/>
    </w:pPr>
    <w:rPr>
      <w:b/>
      <w:color w:val="000000"/>
      <w:szCs w:val="22"/>
    </w:rPr>
  </w:style>
  <w:style w:type="paragraph" w:customStyle="1" w:styleId="Seznam-selny0">
    <w:name w:val="Seznam - Ź’selny (0)"/>
    <w:basedOn w:val="Normln"/>
    <w:uiPriority w:val="99"/>
    <w:rsid w:val="0051298B"/>
    <w:pPr>
      <w:spacing w:after="120"/>
      <w:ind w:left="360" w:hanging="360"/>
    </w:pPr>
    <w:rPr>
      <w:rFonts w:cs="Arial"/>
    </w:rPr>
  </w:style>
  <w:style w:type="character" w:customStyle="1" w:styleId="Nadpis2Char">
    <w:name w:val="Nadpis 2 Char"/>
    <w:basedOn w:val="Standardnpsmoodstavce"/>
    <w:link w:val="Nadpis2"/>
    <w:uiPriority w:val="9"/>
    <w:rsid w:val="00B67CD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ousekv\AppData\Roaming\Microsoft\&#352;ablony\opatreni_deka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09BC-B5EF-4FB2-8F40-0C2EB6FA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opatreni_dekana.dotx</Template>
  <TotalTime>1</TotalTime>
  <Pages>3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Filozofická fakulta</dc:creator>
  <cp:lastModifiedBy>Bárta, Jan</cp:lastModifiedBy>
  <cp:revision>3</cp:revision>
  <dcterms:created xsi:type="dcterms:W3CDTF">2017-03-28T12:33:00Z</dcterms:created>
  <dcterms:modified xsi:type="dcterms:W3CDTF">2017-03-28T12:34:00Z</dcterms:modified>
</cp:coreProperties>
</file>