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E9DF9" w14:textId="77777777" w:rsidR="00D239AA" w:rsidRPr="00D239AA" w:rsidRDefault="00D239AA" w:rsidP="00D239AA"/>
    <w:p w14:paraId="40E96006" w14:textId="77777777" w:rsidR="00FE35B5" w:rsidRDefault="00FE35B5" w:rsidP="006536EA">
      <w:pPr>
        <w:jc w:val="center"/>
        <w:rPr>
          <w:rFonts w:ascii="Arial" w:hAnsi="Arial" w:cs="Arial"/>
          <w:b/>
          <w:sz w:val="36"/>
          <w:szCs w:val="36"/>
        </w:rPr>
      </w:pPr>
    </w:p>
    <w:p w14:paraId="4A7D0D4F" w14:textId="77777777" w:rsidR="00FE35B5" w:rsidRDefault="00FE35B5" w:rsidP="006536EA">
      <w:pPr>
        <w:jc w:val="center"/>
        <w:rPr>
          <w:rFonts w:ascii="Arial" w:hAnsi="Arial" w:cs="Arial"/>
          <w:b/>
          <w:sz w:val="36"/>
          <w:szCs w:val="36"/>
        </w:rPr>
      </w:pPr>
    </w:p>
    <w:p w14:paraId="2054D58C" w14:textId="77777777" w:rsidR="00FE35B5" w:rsidRDefault="00FE35B5" w:rsidP="006536EA">
      <w:pPr>
        <w:jc w:val="center"/>
        <w:rPr>
          <w:rFonts w:ascii="Arial" w:hAnsi="Arial" w:cs="Arial"/>
          <w:b/>
          <w:sz w:val="36"/>
          <w:szCs w:val="36"/>
        </w:rPr>
      </w:pPr>
    </w:p>
    <w:p w14:paraId="66D21338" w14:textId="77777777" w:rsidR="00FE35B5" w:rsidRDefault="00FE35B5" w:rsidP="006536EA">
      <w:pPr>
        <w:jc w:val="center"/>
        <w:rPr>
          <w:rFonts w:ascii="Arial" w:hAnsi="Arial" w:cs="Arial"/>
          <w:b/>
          <w:sz w:val="36"/>
          <w:szCs w:val="36"/>
        </w:rPr>
      </w:pPr>
    </w:p>
    <w:p w14:paraId="7EA80CBC" w14:textId="71911B52" w:rsidR="004623A8" w:rsidRPr="00FE35B5" w:rsidRDefault="004623A8" w:rsidP="006536EA">
      <w:pPr>
        <w:jc w:val="center"/>
        <w:rPr>
          <w:rFonts w:ascii="Arial" w:hAnsi="Arial" w:cs="Arial"/>
        </w:rPr>
      </w:pPr>
      <w:r w:rsidRPr="00FE35B5">
        <w:rPr>
          <w:rFonts w:ascii="Arial" w:hAnsi="Arial" w:cs="Arial"/>
          <w:b/>
          <w:sz w:val="36"/>
          <w:szCs w:val="36"/>
        </w:rPr>
        <w:t>Univerzita Karlova</w:t>
      </w:r>
    </w:p>
    <w:p w14:paraId="0FFD935E" w14:textId="77777777" w:rsidR="0028705B" w:rsidRPr="00FE35B5" w:rsidRDefault="0028705B" w:rsidP="00176BBB">
      <w:pPr>
        <w:rPr>
          <w:rFonts w:ascii="Arial" w:hAnsi="Arial" w:cs="Arial"/>
          <w:sz w:val="36"/>
          <w:szCs w:val="36"/>
        </w:rPr>
      </w:pPr>
    </w:p>
    <w:p w14:paraId="0E0B43CF" w14:textId="77777777" w:rsidR="0028705B" w:rsidRPr="00FE35B5" w:rsidRDefault="0028705B" w:rsidP="00176BBB">
      <w:pPr>
        <w:rPr>
          <w:rFonts w:ascii="Arial" w:hAnsi="Arial" w:cs="Arial"/>
          <w:sz w:val="36"/>
          <w:szCs w:val="36"/>
        </w:rPr>
      </w:pPr>
    </w:p>
    <w:p w14:paraId="61351AB0" w14:textId="3FFB1908" w:rsidR="004623A8" w:rsidRPr="00FE35B5" w:rsidRDefault="004623A8">
      <w:pPr>
        <w:pStyle w:val="Nadpis3"/>
        <w:rPr>
          <w:rFonts w:ascii="Arial" w:hAnsi="Arial" w:cs="Arial"/>
          <w:b/>
          <w:sz w:val="36"/>
          <w:szCs w:val="36"/>
        </w:rPr>
      </w:pPr>
      <w:r w:rsidRPr="00FE35B5">
        <w:rPr>
          <w:rFonts w:ascii="Arial" w:hAnsi="Arial" w:cs="Arial"/>
          <w:b/>
          <w:sz w:val="36"/>
          <w:szCs w:val="36"/>
        </w:rPr>
        <w:t>Opatření rektor</w:t>
      </w:r>
      <w:r w:rsidR="003F20B1" w:rsidRPr="00FE35B5">
        <w:rPr>
          <w:rFonts w:ascii="Arial" w:hAnsi="Arial" w:cs="Arial"/>
          <w:b/>
          <w:sz w:val="36"/>
          <w:szCs w:val="36"/>
        </w:rPr>
        <w:t>a</w:t>
      </w:r>
      <w:r w:rsidRPr="00FE35B5">
        <w:rPr>
          <w:rFonts w:ascii="Arial" w:hAnsi="Arial" w:cs="Arial"/>
          <w:b/>
          <w:sz w:val="36"/>
          <w:szCs w:val="36"/>
        </w:rPr>
        <w:t xml:space="preserve"> č.</w:t>
      </w:r>
      <w:r w:rsidR="00176BBB" w:rsidRPr="00FE35B5">
        <w:rPr>
          <w:rFonts w:ascii="Arial" w:hAnsi="Arial" w:cs="Arial"/>
          <w:b/>
          <w:sz w:val="36"/>
          <w:szCs w:val="36"/>
        </w:rPr>
        <w:t xml:space="preserve"> </w:t>
      </w:r>
      <w:r w:rsidR="00FE35B5" w:rsidRPr="00FE35B5">
        <w:rPr>
          <w:rFonts w:ascii="Arial" w:hAnsi="Arial" w:cs="Arial"/>
          <w:b/>
          <w:sz w:val="36"/>
          <w:szCs w:val="36"/>
        </w:rPr>
        <w:t>12</w:t>
      </w:r>
      <w:r w:rsidR="00950887" w:rsidRPr="00FE35B5">
        <w:rPr>
          <w:rFonts w:ascii="Arial" w:hAnsi="Arial" w:cs="Arial"/>
          <w:b/>
          <w:sz w:val="36"/>
          <w:szCs w:val="36"/>
        </w:rPr>
        <w:t>/202</w:t>
      </w:r>
      <w:r w:rsidR="005C0C35" w:rsidRPr="00FE35B5">
        <w:rPr>
          <w:rFonts w:ascii="Arial" w:hAnsi="Arial" w:cs="Arial"/>
          <w:b/>
          <w:sz w:val="36"/>
          <w:szCs w:val="36"/>
        </w:rPr>
        <w:t>4</w:t>
      </w:r>
    </w:p>
    <w:p w14:paraId="4D4DBE82" w14:textId="77777777" w:rsidR="004623A8" w:rsidRPr="00A561CB" w:rsidRDefault="004623A8"/>
    <w:p w14:paraId="3A9262A2" w14:textId="77777777" w:rsidR="004623A8" w:rsidRPr="00A561CB" w:rsidRDefault="004623A8"/>
    <w:p w14:paraId="1CDEBFCA" w14:textId="77777777" w:rsidR="0028705B" w:rsidRPr="00A561CB" w:rsidRDefault="0028705B"/>
    <w:p w14:paraId="2870612E" w14:textId="77777777" w:rsidR="0028705B" w:rsidRPr="00A561CB" w:rsidRDefault="0028705B"/>
    <w:p w14:paraId="7A4CEF69" w14:textId="77777777" w:rsidR="004623A8" w:rsidRPr="00A561CB" w:rsidRDefault="004623A8"/>
    <w:p w14:paraId="748976D8" w14:textId="77777777" w:rsidR="004623A8" w:rsidRPr="00A561CB" w:rsidRDefault="004623A8">
      <w:pPr>
        <w:numPr>
          <w:ilvl w:val="0"/>
          <w:numId w:val="5"/>
        </w:numPr>
        <w:rPr>
          <w:u w:val="single"/>
        </w:rPr>
      </w:pPr>
      <w:r w:rsidRPr="00A561CB">
        <w:rPr>
          <w:u w:val="single"/>
        </w:rPr>
        <w:t>Název:</w:t>
      </w:r>
    </w:p>
    <w:p w14:paraId="58A1254B" w14:textId="77777777" w:rsidR="004623A8" w:rsidRPr="00A561CB" w:rsidRDefault="004623A8"/>
    <w:p w14:paraId="39208C95" w14:textId="6983F71B" w:rsidR="004623A8" w:rsidRPr="00FE35B5" w:rsidRDefault="009A0A4A" w:rsidP="009A0A4A">
      <w:pPr>
        <w:pStyle w:val="Nadpis4"/>
        <w:ind w:firstLine="360"/>
        <w:rPr>
          <w:rFonts w:ascii="Arial" w:hAnsi="Arial" w:cs="Arial"/>
          <w:b/>
        </w:rPr>
      </w:pPr>
      <w:r w:rsidRPr="00FE35B5">
        <w:rPr>
          <w:rFonts w:ascii="Arial" w:hAnsi="Arial" w:cs="Arial"/>
          <w:b/>
        </w:rPr>
        <w:t xml:space="preserve">Harmonogram </w:t>
      </w:r>
      <w:r w:rsidR="0077707A" w:rsidRPr="00FE35B5">
        <w:rPr>
          <w:rFonts w:ascii="Arial" w:hAnsi="Arial" w:cs="Arial"/>
          <w:b/>
        </w:rPr>
        <w:t>akademick</w:t>
      </w:r>
      <w:r w:rsidRPr="00FE35B5">
        <w:rPr>
          <w:rFonts w:ascii="Arial" w:hAnsi="Arial" w:cs="Arial"/>
          <w:b/>
        </w:rPr>
        <w:t xml:space="preserve">ého </w:t>
      </w:r>
      <w:r w:rsidR="0077707A" w:rsidRPr="00FE35B5">
        <w:rPr>
          <w:rFonts w:ascii="Arial" w:hAnsi="Arial" w:cs="Arial"/>
          <w:b/>
        </w:rPr>
        <w:t>rok</w:t>
      </w:r>
      <w:r w:rsidRPr="00FE35B5">
        <w:rPr>
          <w:rFonts w:ascii="Arial" w:hAnsi="Arial" w:cs="Arial"/>
          <w:b/>
        </w:rPr>
        <w:t>u</w:t>
      </w:r>
      <w:r w:rsidR="0093243B" w:rsidRPr="00FE35B5">
        <w:rPr>
          <w:rFonts w:ascii="Arial" w:hAnsi="Arial" w:cs="Arial"/>
          <w:b/>
        </w:rPr>
        <w:t xml:space="preserve"> </w:t>
      </w:r>
      <w:r w:rsidR="000029CD" w:rsidRPr="00FE35B5">
        <w:rPr>
          <w:rFonts w:ascii="Arial" w:hAnsi="Arial" w:cs="Arial"/>
          <w:b/>
        </w:rPr>
        <w:t>20</w:t>
      </w:r>
      <w:r w:rsidR="00F84046" w:rsidRPr="00FE35B5">
        <w:rPr>
          <w:rFonts w:ascii="Arial" w:hAnsi="Arial" w:cs="Arial"/>
          <w:b/>
        </w:rPr>
        <w:t>2</w:t>
      </w:r>
      <w:r w:rsidR="005C0C35" w:rsidRPr="00FE35B5">
        <w:rPr>
          <w:rFonts w:ascii="Arial" w:hAnsi="Arial" w:cs="Arial"/>
          <w:b/>
        </w:rPr>
        <w:t>4</w:t>
      </w:r>
      <w:r w:rsidR="0093243B" w:rsidRPr="00FE35B5">
        <w:rPr>
          <w:rFonts w:ascii="Arial" w:hAnsi="Arial" w:cs="Arial"/>
          <w:b/>
        </w:rPr>
        <w:t>/</w:t>
      </w:r>
      <w:r w:rsidR="00E02122" w:rsidRPr="00FE35B5">
        <w:rPr>
          <w:rFonts w:ascii="Arial" w:hAnsi="Arial" w:cs="Arial"/>
          <w:b/>
        </w:rPr>
        <w:t>20</w:t>
      </w:r>
      <w:r w:rsidR="000029CD" w:rsidRPr="00FE35B5">
        <w:rPr>
          <w:rFonts w:ascii="Arial" w:hAnsi="Arial" w:cs="Arial"/>
          <w:b/>
        </w:rPr>
        <w:t>2</w:t>
      </w:r>
      <w:r w:rsidR="005C0C35" w:rsidRPr="00FE35B5">
        <w:rPr>
          <w:rFonts w:ascii="Arial" w:hAnsi="Arial" w:cs="Arial"/>
          <w:b/>
        </w:rPr>
        <w:t>5</w:t>
      </w:r>
      <w:r w:rsidR="000029CD" w:rsidRPr="00FE35B5">
        <w:rPr>
          <w:rFonts w:ascii="Arial" w:hAnsi="Arial" w:cs="Arial"/>
          <w:b/>
        </w:rPr>
        <w:t xml:space="preserve"> </w:t>
      </w:r>
    </w:p>
    <w:p w14:paraId="30BDFDE8" w14:textId="77777777" w:rsidR="004623A8" w:rsidRPr="00A561CB" w:rsidRDefault="004623A8"/>
    <w:p w14:paraId="03C27597" w14:textId="77777777" w:rsidR="004623A8" w:rsidRPr="00A561CB" w:rsidRDefault="004623A8"/>
    <w:p w14:paraId="5625E032" w14:textId="77777777" w:rsidR="004623A8" w:rsidRPr="00A561CB" w:rsidRDefault="004623A8">
      <w:pPr>
        <w:numPr>
          <w:ilvl w:val="0"/>
          <w:numId w:val="6"/>
        </w:numPr>
      </w:pPr>
      <w:r w:rsidRPr="00A561CB">
        <w:rPr>
          <w:u w:val="single"/>
        </w:rPr>
        <w:t>K provedení:</w:t>
      </w:r>
    </w:p>
    <w:p w14:paraId="0616BCCD" w14:textId="77777777" w:rsidR="004623A8" w:rsidRPr="00A561CB" w:rsidRDefault="004623A8">
      <w:pPr>
        <w:rPr>
          <w:u w:val="single"/>
        </w:rPr>
      </w:pPr>
    </w:p>
    <w:p w14:paraId="3155C7C2" w14:textId="5D28ACE6" w:rsidR="004623A8" w:rsidRPr="00FE35B5" w:rsidRDefault="0028705B" w:rsidP="009A0A4A">
      <w:pPr>
        <w:ind w:firstLine="360"/>
        <w:rPr>
          <w:rFonts w:ascii="Arial" w:hAnsi="Arial" w:cs="Arial"/>
          <w:b/>
        </w:rPr>
      </w:pPr>
      <w:r w:rsidRPr="00FE35B5">
        <w:rPr>
          <w:rFonts w:ascii="Arial" w:hAnsi="Arial" w:cs="Arial"/>
          <w:b/>
        </w:rPr>
        <w:t>Č</w:t>
      </w:r>
      <w:r w:rsidR="009A0A4A" w:rsidRPr="00FE35B5">
        <w:rPr>
          <w:rFonts w:ascii="Arial" w:hAnsi="Arial" w:cs="Arial"/>
          <w:b/>
        </w:rPr>
        <w:t>l. 3</w:t>
      </w:r>
      <w:r w:rsidR="004623A8" w:rsidRPr="00FE35B5">
        <w:rPr>
          <w:rFonts w:ascii="Arial" w:hAnsi="Arial" w:cs="Arial"/>
          <w:b/>
        </w:rPr>
        <w:t xml:space="preserve"> odst. </w:t>
      </w:r>
      <w:r w:rsidR="00376212" w:rsidRPr="00FE35B5">
        <w:rPr>
          <w:rFonts w:ascii="Arial" w:hAnsi="Arial" w:cs="Arial"/>
          <w:b/>
        </w:rPr>
        <w:t xml:space="preserve">3 </w:t>
      </w:r>
      <w:r w:rsidR="009A0A4A" w:rsidRPr="00FE35B5">
        <w:rPr>
          <w:rFonts w:ascii="Arial" w:hAnsi="Arial" w:cs="Arial"/>
          <w:b/>
        </w:rPr>
        <w:t>Studijního a zkušebního řádu Un</w:t>
      </w:r>
      <w:r w:rsidR="004623A8" w:rsidRPr="00FE35B5">
        <w:rPr>
          <w:rFonts w:ascii="Arial" w:hAnsi="Arial" w:cs="Arial"/>
          <w:b/>
        </w:rPr>
        <w:t>iverzity Karlovy</w:t>
      </w:r>
      <w:r w:rsidR="0055124A" w:rsidRPr="00FE35B5">
        <w:rPr>
          <w:rFonts w:ascii="Arial" w:hAnsi="Arial" w:cs="Arial"/>
          <w:b/>
        </w:rPr>
        <w:t>, v platném znění</w:t>
      </w:r>
    </w:p>
    <w:p w14:paraId="42DD3BA9" w14:textId="77777777" w:rsidR="004623A8" w:rsidRPr="00A561CB" w:rsidRDefault="004623A8"/>
    <w:p w14:paraId="3C46A899" w14:textId="77777777" w:rsidR="004623A8" w:rsidRPr="00A561CB" w:rsidRDefault="004623A8"/>
    <w:p w14:paraId="7DBEC620" w14:textId="77777777" w:rsidR="0028705B" w:rsidRPr="00A561CB" w:rsidRDefault="0028705B"/>
    <w:p w14:paraId="1AC3C3F2" w14:textId="77777777" w:rsidR="0028705B" w:rsidRPr="00A561CB" w:rsidRDefault="0028705B"/>
    <w:p w14:paraId="6340DA60" w14:textId="77777777" w:rsidR="0028705B" w:rsidRPr="00A561CB" w:rsidRDefault="0028705B"/>
    <w:p w14:paraId="4A068F4F" w14:textId="77777777" w:rsidR="0028705B" w:rsidRPr="00A561CB" w:rsidRDefault="0028705B"/>
    <w:p w14:paraId="78B49BE4" w14:textId="77777777" w:rsidR="0028705B" w:rsidRPr="00A561CB" w:rsidRDefault="0028705B"/>
    <w:p w14:paraId="43CD83FF" w14:textId="77777777" w:rsidR="0028705B" w:rsidRPr="00A561CB" w:rsidRDefault="0028705B"/>
    <w:p w14:paraId="3E4DA561" w14:textId="77777777" w:rsidR="0028705B" w:rsidRPr="00A561CB" w:rsidRDefault="0028705B"/>
    <w:p w14:paraId="43CE489D" w14:textId="77777777" w:rsidR="0028705B" w:rsidRPr="00A561CB" w:rsidRDefault="0028705B"/>
    <w:p w14:paraId="5BC488B9" w14:textId="77777777" w:rsidR="0028705B" w:rsidRPr="00A561CB" w:rsidRDefault="0028705B"/>
    <w:p w14:paraId="1DBE0B4F" w14:textId="77777777" w:rsidR="0028705B" w:rsidRPr="00A561CB" w:rsidRDefault="0028705B"/>
    <w:p w14:paraId="1EC490F8" w14:textId="77777777" w:rsidR="0028705B" w:rsidRPr="00A561CB" w:rsidRDefault="0028705B"/>
    <w:p w14:paraId="75FA4791" w14:textId="77777777" w:rsidR="0028705B" w:rsidRPr="00A561CB" w:rsidRDefault="0028705B"/>
    <w:p w14:paraId="1D987ED6" w14:textId="77777777" w:rsidR="00BB4483" w:rsidRDefault="00BB4483" w:rsidP="00BB4483">
      <w:pPr>
        <w:numPr>
          <w:ilvl w:val="0"/>
          <w:numId w:val="5"/>
        </w:numPr>
        <w:rPr>
          <w:u w:val="single"/>
        </w:rPr>
      </w:pPr>
      <w:r>
        <w:rPr>
          <w:u w:val="single"/>
        </w:rPr>
        <w:t>Gesce</w:t>
      </w:r>
      <w:r w:rsidRPr="00A561CB">
        <w:rPr>
          <w:u w:val="single"/>
        </w:rPr>
        <w:t>:</w:t>
      </w:r>
    </w:p>
    <w:p w14:paraId="7E46A6A3" w14:textId="77777777" w:rsidR="00BB4483" w:rsidRDefault="00BB4483" w:rsidP="00BB4483">
      <w:pPr>
        <w:ind w:left="360"/>
        <w:rPr>
          <w:u w:val="single"/>
        </w:rPr>
      </w:pPr>
    </w:p>
    <w:p w14:paraId="2F7397D4" w14:textId="406EA3DF" w:rsidR="0028705B" w:rsidRPr="00FE35B5" w:rsidRDefault="0055124A" w:rsidP="0055124A">
      <w:pPr>
        <w:ind w:firstLine="360"/>
        <w:rPr>
          <w:rFonts w:ascii="Arial" w:hAnsi="Arial" w:cs="Arial"/>
        </w:rPr>
      </w:pPr>
      <w:r w:rsidRPr="00FE35B5">
        <w:rPr>
          <w:rFonts w:ascii="Arial" w:hAnsi="Arial" w:cs="Arial"/>
          <w:b/>
        </w:rPr>
        <w:t>Odbor pro studium a záležitosti studentů RUK</w:t>
      </w:r>
    </w:p>
    <w:p w14:paraId="00945DFC" w14:textId="77777777" w:rsidR="0028705B" w:rsidRPr="00A561CB" w:rsidRDefault="0028705B"/>
    <w:p w14:paraId="56E64857" w14:textId="77777777" w:rsidR="0028705B" w:rsidRPr="00A561CB" w:rsidRDefault="0028705B"/>
    <w:p w14:paraId="5B72097F" w14:textId="77777777" w:rsidR="004623A8" w:rsidRPr="00A561CB" w:rsidRDefault="004623A8" w:rsidP="00486229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A561CB">
        <w:rPr>
          <w:u w:val="single"/>
        </w:rPr>
        <w:t>Účinnost:</w:t>
      </w:r>
    </w:p>
    <w:p w14:paraId="40E334EA" w14:textId="77777777" w:rsidR="004623A8" w:rsidRPr="00A561CB" w:rsidRDefault="004623A8">
      <w:pPr>
        <w:ind w:left="360"/>
      </w:pPr>
    </w:p>
    <w:p w14:paraId="6771BE6F" w14:textId="34473157" w:rsidR="004623A8" w:rsidRPr="00FE35B5" w:rsidRDefault="00CA6CF5" w:rsidP="006241AA">
      <w:pPr>
        <w:ind w:left="360"/>
        <w:rPr>
          <w:rFonts w:ascii="Arial" w:hAnsi="Arial" w:cs="Arial"/>
          <w:b/>
        </w:rPr>
      </w:pPr>
      <w:r w:rsidRPr="00FE35B5">
        <w:rPr>
          <w:rFonts w:ascii="Arial" w:hAnsi="Arial" w:cs="Arial"/>
          <w:b/>
        </w:rPr>
        <w:t>1. března 20</w:t>
      </w:r>
      <w:r w:rsidR="00F84046" w:rsidRPr="00FE35B5">
        <w:rPr>
          <w:rFonts w:ascii="Arial" w:hAnsi="Arial" w:cs="Arial"/>
          <w:b/>
        </w:rPr>
        <w:t>2</w:t>
      </w:r>
      <w:r w:rsidR="005804D4" w:rsidRPr="00FE35B5">
        <w:rPr>
          <w:rFonts w:ascii="Arial" w:hAnsi="Arial" w:cs="Arial"/>
          <w:b/>
        </w:rPr>
        <w:t>4</w:t>
      </w:r>
    </w:p>
    <w:p w14:paraId="11A3A8D4" w14:textId="77777777" w:rsidR="004623A8" w:rsidRPr="00A561CB" w:rsidRDefault="004623A8"/>
    <w:p w14:paraId="4E909432" w14:textId="77777777" w:rsidR="004623A8" w:rsidRPr="00A561CB" w:rsidRDefault="004623A8"/>
    <w:p w14:paraId="1B92316F" w14:textId="77777777" w:rsidR="004623A8" w:rsidRPr="00A561CB" w:rsidRDefault="004623A8"/>
    <w:p w14:paraId="527F3F0C" w14:textId="77777777" w:rsidR="004623A8" w:rsidRPr="00A561CB" w:rsidRDefault="004623A8"/>
    <w:p w14:paraId="4A191473" w14:textId="77777777" w:rsidR="005D11E7" w:rsidRPr="005D11E7" w:rsidRDefault="005D11E7" w:rsidP="00372EA3">
      <w:pPr>
        <w:rPr>
          <w:b/>
          <w:sz w:val="28"/>
          <w:szCs w:val="28"/>
        </w:rPr>
      </w:pPr>
    </w:p>
    <w:p w14:paraId="3F3258A5" w14:textId="77B2A59F" w:rsidR="005D11E7" w:rsidRPr="00375C5E" w:rsidRDefault="005D11E7" w:rsidP="005D11E7">
      <w:pPr>
        <w:pStyle w:val="H2"/>
        <w:spacing w:after="0"/>
        <w:jc w:val="center"/>
        <w:rPr>
          <w:sz w:val="28"/>
          <w:szCs w:val="28"/>
        </w:rPr>
      </w:pPr>
      <w:r w:rsidRPr="00375C5E">
        <w:rPr>
          <w:sz w:val="28"/>
          <w:szCs w:val="28"/>
        </w:rPr>
        <w:t>Harmonogram akademického roku 20</w:t>
      </w:r>
      <w:r>
        <w:rPr>
          <w:sz w:val="28"/>
          <w:szCs w:val="28"/>
        </w:rPr>
        <w:t>2</w:t>
      </w:r>
      <w:r w:rsidR="00C955C3">
        <w:rPr>
          <w:sz w:val="28"/>
          <w:szCs w:val="28"/>
        </w:rPr>
        <w:t>4</w:t>
      </w:r>
      <w:r w:rsidRPr="00375C5E">
        <w:rPr>
          <w:sz w:val="28"/>
          <w:szCs w:val="28"/>
        </w:rPr>
        <w:t>/</w:t>
      </w:r>
      <w:r>
        <w:rPr>
          <w:sz w:val="28"/>
          <w:szCs w:val="28"/>
        </w:rPr>
        <w:t>202</w:t>
      </w:r>
      <w:r w:rsidR="00C955C3">
        <w:rPr>
          <w:sz w:val="28"/>
          <w:szCs w:val="28"/>
        </w:rPr>
        <w:t>5</w:t>
      </w:r>
    </w:p>
    <w:p w14:paraId="097F75C1" w14:textId="5144B869" w:rsidR="005D11E7" w:rsidRDefault="005D11E7" w:rsidP="005D11E7"/>
    <w:p w14:paraId="54637B65" w14:textId="77777777" w:rsidR="00FE35B5" w:rsidRDefault="00FE35B5" w:rsidP="005D11E7"/>
    <w:p w14:paraId="3B79EB23" w14:textId="77777777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Základní harmonogram akademického roku 2024/2025 se stanoví takto:</w:t>
      </w:r>
    </w:p>
    <w:p w14:paraId="4F3E8185" w14:textId="77777777" w:rsidR="00126A90" w:rsidRPr="00BD4D05" w:rsidRDefault="00126A90" w:rsidP="00126A90">
      <w:pPr>
        <w:pStyle w:val="DefinitionList"/>
        <w:numPr>
          <w:ilvl w:val="1"/>
          <w:numId w:val="23"/>
        </w:numPr>
        <w:overflowPunct/>
        <w:autoSpaceDE/>
        <w:autoSpaceDN/>
        <w:adjustRightInd/>
        <w:spacing w:line="300" w:lineRule="exact"/>
        <w:ind w:left="851" w:hanging="284"/>
        <w:jc w:val="both"/>
        <w:textAlignment w:val="auto"/>
        <w:rPr>
          <w:rStyle w:val="Siln1"/>
          <w:b w:val="0"/>
          <w:szCs w:val="24"/>
        </w:rPr>
      </w:pPr>
      <w:r w:rsidRPr="00BD4D05">
        <w:rPr>
          <w:rStyle w:val="Siln1"/>
          <w:b w:val="0"/>
          <w:szCs w:val="24"/>
        </w:rPr>
        <w:t>1. října 20</w:t>
      </w:r>
      <w:r w:rsidRPr="00BD4D05">
        <w:rPr>
          <w:szCs w:val="24"/>
        </w:rPr>
        <w:t xml:space="preserve">24 – zahájení akademického roku a zimního semestru akademického </w:t>
      </w:r>
      <w:r w:rsidRPr="00BD4D05">
        <w:rPr>
          <w:rStyle w:val="Siln1"/>
          <w:b w:val="0"/>
          <w:szCs w:val="24"/>
        </w:rPr>
        <w:t>roku 2024/2025,</w:t>
      </w:r>
    </w:p>
    <w:p w14:paraId="2BFBA30F" w14:textId="77777777" w:rsidR="00126A90" w:rsidRPr="00BD4D05" w:rsidRDefault="00126A90" w:rsidP="00126A90">
      <w:pPr>
        <w:pStyle w:val="Odstavecseseznamem"/>
        <w:numPr>
          <w:ilvl w:val="1"/>
          <w:numId w:val="23"/>
        </w:numPr>
        <w:spacing w:line="300" w:lineRule="exact"/>
        <w:ind w:left="851" w:hanging="284"/>
        <w:jc w:val="both"/>
      </w:pPr>
      <w:r w:rsidRPr="00BD4D05">
        <w:rPr>
          <w:rStyle w:val="Siln1"/>
          <w:b w:val="0"/>
        </w:rPr>
        <w:t>23. prosince 2024 – 3. ledna 2025</w:t>
      </w:r>
      <w:r w:rsidRPr="00BD4D05">
        <w:rPr>
          <w:rStyle w:val="Siln1"/>
          <w:b w:val="0"/>
        </w:rPr>
        <w:tab/>
      </w:r>
      <w:r w:rsidRPr="00BD4D05">
        <w:t>–</w:t>
      </w:r>
      <w:r w:rsidRPr="00BD4D05">
        <w:rPr>
          <w:rStyle w:val="Siln1"/>
          <w:b w:val="0"/>
        </w:rPr>
        <w:t xml:space="preserve"> </w:t>
      </w:r>
      <w:r w:rsidRPr="00BD4D05">
        <w:t>vánoční prázdniny,</w:t>
      </w:r>
    </w:p>
    <w:p w14:paraId="6FAB44D2" w14:textId="77777777" w:rsidR="00126A90" w:rsidRPr="00BD4D05" w:rsidRDefault="00126A90" w:rsidP="00126A90">
      <w:pPr>
        <w:pStyle w:val="Odstavecseseznamem"/>
        <w:numPr>
          <w:ilvl w:val="1"/>
          <w:numId w:val="23"/>
        </w:numPr>
        <w:spacing w:line="300" w:lineRule="exact"/>
        <w:ind w:left="851" w:hanging="284"/>
        <w:jc w:val="both"/>
        <w:rPr>
          <w:rStyle w:val="Siln1"/>
          <w:b w:val="0"/>
        </w:rPr>
      </w:pPr>
      <w:r w:rsidRPr="00BD4D05">
        <w:rPr>
          <w:rStyle w:val="Siln1"/>
          <w:b w:val="0"/>
        </w:rPr>
        <w:t>17. února 2025</w:t>
      </w:r>
      <w:r w:rsidRPr="00BD4D05">
        <w:t xml:space="preserve"> – zahájení letního semestru akademického </w:t>
      </w:r>
      <w:r w:rsidRPr="00BD4D05">
        <w:rPr>
          <w:rStyle w:val="Siln1"/>
          <w:b w:val="0"/>
        </w:rPr>
        <w:t>roku 2024/2025,</w:t>
      </w:r>
    </w:p>
    <w:p w14:paraId="187C2C58" w14:textId="77777777" w:rsidR="00126A90" w:rsidRPr="00BD4D05" w:rsidRDefault="00126A90" w:rsidP="00126A90">
      <w:pPr>
        <w:pStyle w:val="Odstavecseseznamem"/>
        <w:numPr>
          <w:ilvl w:val="1"/>
          <w:numId w:val="23"/>
        </w:numPr>
        <w:spacing w:line="300" w:lineRule="exact"/>
        <w:ind w:left="851" w:hanging="284"/>
        <w:jc w:val="both"/>
      </w:pPr>
      <w:r w:rsidRPr="00BD4D05">
        <w:rPr>
          <w:rStyle w:val="Siln1"/>
          <w:b w:val="0"/>
        </w:rPr>
        <w:t>1. července 2025 – 31. srpna 2025</w:t>
      </w:r>
      <w:r w:rsidRPr="00BD4D05">
        <w:rPr>
          <w:rStyle w:val="Siln1"/>
          <w:b w:val="0"/>
        </w:rPr>
        <w:tab/>
      </w:r>
      <w:r w:rsidRPr="00BD4D05">
        <w:t>– letní prázdniny,</w:t>
      </w:r>
    </w:p>
    <w:p w14:paraId="6EBDEFC7" w14:textId="77777777" w:rsidR="00126A90" w:rsidRPr="00BD4D05" w:rsidRDefault="00126A90" w:rsidP="00126A90">
      <w:pPr>
        <w:pStyle w:val="Odstavecseseznamem"/>
        <w:numPr>
          <w:ilvl w:val="1"/>
          <w:numId w:val="23"/>
        </w:numPr>
        <w:spacing w:line="300" w:lineRule="exact"/>
        <w:ind w:left="851" w:hanging="284"/>
        <w:jc w:val="both"/>
      </w:pPr>
      <w:r w:rsidRPr="00BD4D05">
        <w:rPr>
          <w:rStyle w:val="Siln1"/>
          <w:b w:val="0"/>
        </w:rPr>
        <w:t xml:space="preserve">30. září 2025 </w:t>
      </w:r>
      <w:r w:rsidRPr="00BD4D05">
        <w:t>– konec akademického roku 2024/2025.</w:t>
      </w:r>
    </w:p>
    <w:p w14:paraId="07A48DE6" w14:textId="3FAD6BB1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Podle čl. 3 odst. 3 Studijního a zkušebního řádu Univerzity Karlovy, v platném znění, děkani fakult po projednání s rektorem univerzity stanoví svým opatřením začátek výuky, zkouškového období, praxí, období pro zápisy předmětů a další podrobnosti akademického roku 2024/2025. S přihlédnutím ke koordinaci výuky na univerzitě a s ohledem na prostupnost studia se doporučuje, aby:</w:t>
      </w:r>
    </w:p>
    <w:p w14:paraId="4EE4538C" w14:textId="77777777" w:rsidR="00126A90" w:rsidRPr="00BD4D05" w:rsidRDefault="00126A90" w:rsidP="00126A90">
      <w:pPr>
        <w:numPr>
          <w:ilvl w:val="0"/>
          <w:numId w:val="24"/>
        </w:numPr>
        <w:spacing w:line="300" w:lineRule="exact"/>
        <w:ind w:left="851" w:hanging="284"/>
        <w:jc w:val="both"/>
      </w:pPr>
      <w:r w:rsidRPr="00BD4D05">
        <w:t>začátek výuky byl v zimním semestru stanoven na 1. října 2024,</w:t>
      </w:r>
    </w:p>
    <w:p w14:paraId="2865F508" w14:textId="77777777" w:rsidR="00126A90" w:rsidRPr="00BD4D05" w:rsidRDefault="00126A90" w:rsidP="00126A90">
      <w:pPr>
        <w:numPr>
          <w:ilvl w:val="0"/>
          <w:numId w:val="24"/>
        </w:numPr>
        <w:spacing w:line="300" w:lineRule="exact"/>
        <w:ind w:left="851" w:hanging="284"/>
        <w:jc w:val="both"/>
      </w:pPr>
      <w:r w:rsidRPr="00BD4D05">
        <w:t>období pro zápisy předmětů v zimním semestru bylo stanoveno tak, aby zahrnovalo období od 23. září 2024 do 30. září 2024 a období pro zápisy předmětů v letním semestru bylo stanoveno tak, aby zahrnovalo týden od 10. února 2025 do 16. února 2025; v těchto obdobích musí být umožněn zápis předmětů pro studenty jiných fakult,</w:t>
      </w:r>
    </w:p>
    <w:p w14:paraId="6A75FF35" w14:textId="77777777" w:rsidR="00126A90" w:rsidRPr="00BD4D05" w:rsidRDefault="00126A90" w:rsidP="00126A90">
      <w:pPr>
        <w:numPr>
          <w:ilvl w:val="0"/>
          <w:numId w:val="24"/>
        </w:numPr>
        <w:spacing w:line="300" w:lineRule="exact"/>
        <w:ind w:left="851" w:hanging="284"/>
        <w:jc w:val="both"/>
      </w:pPr>
      <w:r w:rsidRPr="00BD4D05">
        <w:t>zkouškové období zimního semestru bylo stanoveno na období 13. ledna 2025 až 16. února 2025 a zkouškové období letního semestru na období 26. května 2025 až 30. června 2025.</w:t>
      </w:r>
    </w:p>
    <w:p w14:paraId="4BCC8326" w14:textId="77777777" w:rsidR="00126A90" w:rsidRPr="00BD4D05" w:rsidRDefault="00126A90" w:rsidP="00126A90">
      <w:pPr>
        <w:spacing w:line="300" w:lineRule="exact"/>
        <w:ind w:firstLine="426"/>
        <w:jc w:val="both"/>
      </w:pPr>
      <w:r w:rsidRPr="00BD4D05">
        <w:t>Děkan může svým opatřením stanovit zkouškové období i v měsíci červenec až září 2025.</w:t>
      </w:r>
    </w:p>
    <w:p w14:paraId="7FD01C0C" w14:textId="77777777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Do 31. března 2024 proděkani pro studium nebo jimi pověřené osoby sdělí Odboru pro studium a záležitosti studentů Rektorátu univerzity navrhované termíny a časy hromadných elektronických zápisů předmětů, a to pro oba semestry akademického roku 2024/2025. Odbor pro studium a záležitosti studentů Rektorátu univerzity ve spolupráci s Ústavem výpočetní techniky univerzity předložené návrhy termínů posoudí z hlediska případných vzájemných kolizí, jejichž řešení s příslušnými fakultami projedná a nejpozději do 30. dubna 2024 definitivní termíny potvrdí.</w:t>
      </w:r>
    </w:p>
    <w:p w14:paraId="6DD0F0FE" w14:textId="77777777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Rektorský sportovní den se koná 13. května 2025. V tento den je zrušena výuka, praxe, laboratorní práce apod. Není umožněno plnit kontroly studia, pokud děkan příslušné fakulty svým opatřením nestanoví jinak.</w:t>
      </w:r>
    </w:p>
    <w:p w14:paraId="03BA2B33" w14:textId="77777777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Děkan fakulty může rozhodnout, že se na fakultě koná děkanský den. V takovém případě svým opatřením stanoví datum jeho konání. Zároveň určí, zda se v tento den koná výuka, praxe, laboratorní práce apod. a zda je možné plnit kontroly studia.</w:t>
      </w:r>
    </w:p>
    <w:p w14:paraId="1817FECC" w14:textId="77777777" w:rsidR="00126A90" w:rsidRPr="00BD4D05" w:rsidRDefault="00126A90" w:rsidP="00126A90">
      <w:pPr>
        <w:pStyle w:val="Odstavecseseznamem"/>
        <w:numPr>
          <w:ilvl w:val="0"/>
          <w:numId w:val="23"/>
        </w:numPr>
        <w:spacing w:line="300" w:lineRule="exact"/>
        <w:ind w:left="426" w:hanging="426"/>
        <w:jc w:val="both"/>
      </w:pPr>
      <w:r w:rsidRPr="00BD4D05">
        <w:t>Toto opatření nabývá platnosti dnem jeho podpisu a účinnosti dne 1. března 2024.</w:t>
      </w:r>
    </w:p>
    <w:p w14:paraId="6B96A595" w14:textId="77777777" w:rsidR="00126A90" w:rsidRPr="00BD4D05" w:rsidRDefault="00126A90" w:rsidP="00126A90">
      <w:pPr>
        <w:tabs>
          <w:tab w:val="left" w:pos="900"/>
          <w:tab w:val="left" w:pos="1080"/>
        </w:tabs>
        <w:spacing w:line="300" w:lineRule="exact"/>
        <w:jc w:val="both"/>
      </w:pPr>
    </w:p>
    <w:p w14:paraId="0D5B3E4B" w14:textId="0FFEFBD1" w:rsidR="00126A90" w:rsidRPr="00BD4D05" w:rsidRDefault="00126A90" w:rsidP="00126A90">
      <w:pPr>
        <w:tabs>
          <w:tab w:val="left" w:pos="900"/>
          <w:tab w:val="left" w:pos="1080"/>
        </w:tabs>
        <w:spacing w:line="300" w:lineRule="exact"/>
        <w:jc w:val="both"/>
        <w:rPr>
          <w:sz w:val="23"/>
          <w:szCs w:val="23"/>
        </w:rPr>
      </w:pPr>
      <w:r w:rsidRPr="00BD4D05">
        <w:rPr>
          <w:sz w:val="23"/>
          <w:szCs w:val="23"/>
        </w:rPr>
        <w:t xml:space="preserve">V Praze dne </w:t>
      </w:r>
      <w:r w:rsidR="00FE35B5">
        <w:rPr>
          <w:sz w:val="23"/>
          <w:szCs w:val="23"/>
        </w:rPr>
        <w:t>27. února</w:t>
      </w:r>
      <w:r w:rsidRPr="00BD4D05">
        <w:rPr>
          <w:sz w:val="23"/>
          <w:szCs w:val="23"/>
        </w:rPr>
        <w:t xml:space="preserve"> 2024</w:t>
      </w:r>
    </w:p>
    <w:p w14:paraId="00716BC9" w14:textId="77777777" w:rsidR="00126A90" w:rsidRPr="00BD4D05" w:rsidRDefault="00126A90" w:rsidP="00126A90">
      <w:pPr>
        <w:spacing w:line="300" w:lineRule="exact"/>
        <w:jc w:val="both"/>
        <w:rPr>
          <w:sz w:val="23"/>
          <w:szCs w:val="23"/>
        </w:rPr>
      </w:pPr>
    </w:p>
    <w:p w14:paraId="1A40BBC3" w14:textId="77777777" w:rsidR="00126A90" w:rsidRPr="00BD4D05" w:rsidRDefault="00126A90" w:rsidP="00126A90">
      <w:pPr>
        <w:spacing w:line="300" w:lineRule="exact"/>
        <w:ind w:left="5103"/>
        <w:rPr>
          <w:sz w:val="23"/>
          <w:szCs w:val="23"/>
        </w:rPr>
      </w:pPr>
      <w:r w:rsidRPr="00BD4D05">
        <w:rPr>
          <w:sz w:val="23"/>
          <w:szCs w:val="23"/>
        </w:rPr>
        <w:t>prof. MUDr. Milena Králíčková, Ph.D.</w:t>
      </w:r>
    </w:p>
    <w:p w14:paraId="406FF518" w14:textId="6AC87535" w:rsidR="00126A90" w:rsidRPr="00BD4D05" w:rsidRDefault="00126A90" w:rsidP="00126A90">
      <w:pPr>
        <w:spacing w:line="300" w:lineRule="exact"/>
        <w:ind w:left="5811" w:firstLine="561"/>
        <w:rPr>
          <w:sz w:val="23"/>
          <w:szCs w:val="23"/>
        </w:rPr>
      </w:pPr>
    </w:p>
    <w:p w14:paraId="78A39ACD" w14:textId="45C1EBA5" w:rsidR="005D11E7" w:rsidRPr="001F1A70" w:rsidRDefault="005D11E7" w:rsidP="00126A90">
      <w:pPr>
        <w:spacing w:line="360" w:lineRule="auto"/>
        <w:rPr>
          <w:sz w:val="23"/>
          <w:szCs w:val="23"/>
        </w:rPr>
      </w:pPr>
    </w:p>
    <w:sectPr w:rsidR="005D11E7" w:rsidRPr="001F1A70" w:rsidSect="00B7658D">
      <w:footerReference w:type="even" r:id="rId8"/>
      <w:footerReference w:type="default" r:id="rId9"/>
      <w:pgSz w:w="11906" w:h="16838"/>
      <w:pgMar w:top="993" w:right="1418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7D195" w14:textId="77777777" w:rsidR="00536412" w:rsidRDefault="00536412">
      <w:r>
        <w:separator/>
      </w:r>
    </w:p>
  </w:endnote>
  <w:endnote w:type="continuationSeparator" w:id="0">
    <w:p w14:paraId="6ED7A9D4" w14:textId="77777777" w:rsidR="00536412" w:rsidRDefault="00536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78671" w14:textId="77777777" w:rsidR="0075376F" w:rsidRDefault="0075376F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1</w:t>
    </w:r>
    <w:r>
      <w:rPr>
        <w:rStyle w:val="slostrnky"/>
      </w:rPr>
      <w:fldChar w:fldCharType="end"/>
    </w:r>
  </w:p>
  <w:p w14:paraId="42DD8C18" w14:textId="77777777" w:rsidR="0075376F" w:rsidRDefault="0075376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4992241"/>
      <w:docPartObj>
        <w:docPartGallery w:val="Page Numbers (Bottom of Page)"/>
        <w:docPartUnique/>
      </w:docPartObj>
    </w:sdtPr>
    <w:sdtEndPr/>
    <w:sdtContent>
      <w:p w14:paraId="7D1014C3" w14:textId="3B783292" w:rsidR="005942BD" w:rsidRDefault="005942B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ABF85F" w14:textId="77777777" w:rsidR="005942BD" w:rsidRDefault="005942B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B5A2E" w14:textId="77777777" w:rsidR="00536412" w:rsidRDefault="00536412">
      <w:r>
        <w:separator/>
      </w:r>
    </w:p>
  </w:footnote>
  <w:footnote w:type="continuationSeparator" w:id="0">
    <w:p w14:paraId="0B0812EB" w14:textId="77777777" w:rsidR="00536412" w:rsidRDefault="005364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963615"/>
    <w:multiLevelType w:val="hybridMultilevel"/>
    <w:tmpl w:val="AF40D040"/>
    <w:lvl w:ilvl="0" w:tplc="065E95B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AE22CA6"/>
    <w:multiLevelType w:val="hybridMultilevel"/>
    <w:tmpl w:val="4A48FAC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F0D9CA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sz w:val="23"/>
        <w:szCs w:val="23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F3FF4"/>
    <w:multiLevelType w:val="hybridMultilevel"/>
    <w:tmpl w:val="C66000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637BD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5EA6FBE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1B8C008C"/>
    <w:multiLevelType w:val="hybridMultilevel"/>
    <w:tmpl w:val="2970FC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A2903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813F58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313872F7"/>
    <w:multiLevelType w:val="singleLevel"/>
    <w:tmpl w:val="FFFFFFFF"/>
    <w:lvl w:ilvl="0">
      <w:numFmt w:val="bullet"/>
      <w:lvlText w:val=""/>
      <w:legacy w:legacy="1" w:legacySpace="0" w:legacyIndent="360"/>
      <w:lvlJc w:val="left"/>
      <w:pPr>
        <w:ind w:left="1080" w:hanging="360"/>
      </w:pPr>
      <w:rPr>
        <w:rFonts w:ascii="Symbol" w:hAnsi="Symbol" w:hint="default"/>
      </w:rPr>
    </w:lvl>
  </w:abstractNum>
  <w:abstractNum w:abstractNumId="11" w15:restartNumberingAfterBreak="0">
    <w:nsid w:val="322E3F0F"/>
    <w:multiLevelType w:val="hybridMultilevel"/>
    <w:tmpl w:val="AF40D040"/>
    <w:lvl w:ilvl="0" w:tplc="065E95B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33741A20"/>
    <w:multiLevelType w:val="multilevel"/>
    <w:tmpl w:val="0405001D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379804C7"/>
    <w:multiLevelType w:val="hybridMultilevel"/>
    <w:tmpl w:val="D4C63B84"/>
    <w:lvl w:ilvl="0" w:tplc="D50016E6">
      <w:start w:val="1"/>
      <w:numFmt w:val="bullet"/>
      <w:lvlText w:val=""/>
      <w:legacy w:legacy="1" w:legacySpace="120" w:legacyIndent="360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74570BD"/>
    <w:multiLevelType w:val="hybridMultilevel"/>
    <w:tmpl w:val="D1FC35F6"/>
    <w:lvl w:ilvl="0" w:tplc="F7226486">
      <w:start w:val="15"/>
      <w:numFmt w:val="bullet"/>
      <w:lvlText w:val="-"/>
      <w:lvlJc w:val="left"/>
      <w:pPr>
        <w:tabs>
          <w:tab w:val="num" w:pos="864"/>
        </w:tabs>
        <w:ind w:left="864" w:hanging="504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235692"/>
    <w:multiLevelType w:val="hybridMultilevel"/>
    <w:tmpl w:val="42507E06"/>
    <w:lvl w:ilvl="0" w:tplc="10C483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53609D"/>
    <w:multiLevelType w:val="multilevel"/>
    <w:tmpl w:val="B00A00EC"/>
    <w:lvl w:ilvl="0">
      <w:start w:val="1"/>
      <w:numFmt w:val="decimal"/>
      <w:lvlText w:val="%1."/>
      <w:lvlJc w:val="left"/>
      <w:pPr>
        <w:tabs>
          <w:tab w:val="num" w:pos="-397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-397"/>
        </w:tabs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683"/>
        </w:tabs>
        <w:ind w:left="683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043"/>
        </w:tabs>
        <w:ind w:left="104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03"/>
        </w:tabs>
        <w:ind w:left="140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63"/>
        </w:tabs>
        <w:ind w:left="176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23"/>
        </w:tabs>
        <w:ind w:left="212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483"/>
        </w:tabs>
        <w:ind w:left="248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43"/>
        </w:tabs>
        <w:ind w:left="2843" w:hanging="360"/>
      </w:pPr>
      <w:rPr>
        <w:rFonts w:hint="default"/>
      </w:rPr>
    </w:lvl>
  </w:abstractNum>
  <w:abstractNum w:abstractNumId="18" w15:restartNumberingAfterBreak="0">
    <w:nsid w:val="533E2E73"/>
    <w:multiLevelType w:val="hybridMultilevel"/>
    <w:tmpl w:val="A1722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F0D9CA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sz w:val="23"/>
        <w:szCs w:val="23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0" w15:restartNumberingAfterBreak="0">
    <w:nsid w:val="6849062F"/>
    <w:multiLevelType w:val="hybridMultilevel"/>
    <w:tmpl w:val="FF5E617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7"/>
  </w:num>
  <w:num w:numId="5">
    <w:abstractNumId w:val="14"/>
  </w:num>
  <w:num w:numId="6">
    <w:abstractNumId w:val="8"/>
  </w:num>
  <w:num w:numId="7">
    <w:abstractNumId w:val="19"/>
  </w:num>
  <w:num w:numId="8">
    <w:abstractNumId w:val="15"/>
  </w:num>
  <w:num w:numId="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cs="Courier New" w:hint="default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4">
    <w:abstractNumId w:val="13"/>
  </w:num>
  <w:num w:numId="15">
    <w:abstractNumId w:val="0"/>
    <w:lvlOverride w:ilvl="0">
      <w:lvl w:ilvl="0">
        <w:numFmt w:val="bullet"/>
        <w:lvlText w:val=""/>
        <w:legacy w:legacy="1" w:legacySpace="120" w:legacyIndent="360"/>
        <w:lvlJc w:val="left"/>
        <w:pPr>
          <w:ind w:left="0" w:hanging="360"/>
        </w:pPr>
        <w:rPr>
          <w:rFonts w:ascii="Symbol" w:hAnsi="Symbol" w:hint="default"/>
        </w:rPr>
      </w:lvl>
    </w:lvlOverride>
  </w:num>
  <w:num w:numId="16">
    <w:abstractNumId w:val="1"/>
  </w:num>
  <w:num w:numId="17">
    <w:abstractNumId w:val="11"/>
  </w:num>
  <w:num w:numId="18">
    <w:abstractNumId w:val="6"/>
  </w:num>
  <w:num w:numId="19">
    <w:abstractNumId w:val="3"/>
  </w:num>
  <w:num w:numId="20">
    <w:abstractNumId w:val="17"/>
  </w:num>
  <w:num w:numId="21">
    <w:abstractNumId w:val="16"/>
  </w:num>
  <w:num w:numId="22">
    <w:abstractNumId w:val="20"/>
  </w:num>
  <w:num w:numId="23">
    <w:abstractNumId w:val="18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7A"/>
    <w:rsid w:val="000029CD"/>
    <w:rsid w:val="00006A19"/>
    <w:rsid w:val="00011386"/>
    <w:rsid w:val="00011886"/>
    <w:rsid w:val="00020F79"/>
    <w:rsid w:val="0002184A"/>
    <w:rsid w:val="00021AFC"/>
    <w:rsid w:val="00023861"/>
    <w:rsid w:val="000251D1"/>
    <w:rsid w:val="0002590A"/>
    <w:rsid w:val="00030E37"/>
    <w:rsid w:val="00030FF0"/>
    <w:rsid w:val="00036161"/>
    <w:rsid w:val="00041828"/>
    <w:rsid w:val="00043E5F"/>
    <w:rsid w:val="00045730"/>
    <w:rsid w:val="000462D4"/>
    <w:rsid w:val="00050A51"/>
    <w:rsid w:val="00063F2E"/>
    <w:rsid w:val="0006684A"/>
    <w:rsid w:val="00070321"/>
    <w:rsid w:val="00070714"/>
    <w:rsid w:val="000762BD"/>
    <w:rsid w:val="00086017"/>
    <w:rsid w:val="0009206F"/>
    <w:rsid w:val="00096E7F"/>
    <w:rsid w:val="00097C13"/>
    <w:rsid w:val="000B1914"/>
    <w:rsid w:val="000B22A9"/>
    <w:rsid w:val="000B7BF7"/>
    <w:rsid w:val="000C011E"/>
    <w:rsid w:val="000C3A00"/>
    <w:rsid w:val="000C5B81"/>
    <w:rsid w:val="000D525C"/>
    <w:rsid w:val="000D67EF"/>
    <w:rsid w:val="000E1F28"/>
    <w:rsid w:val="000E2618"/>
    <w:rsid w:val="000E4DA7"/>
    <w:rsid w:val="000E5E97"/>
    <w:rsid w:val="000E6F36"/>
    <w:rsid w:val="000F53C5"/>
    <w:rsid w:val="00100EA5"/>
    <w:rsid w:val="00105C0C"/>
    <w:rsid w:val="00112638"/>
    <w:rsid w:val="00113D3E"/>
    <w:rsid w:val="00121B81"/>
    <w:rsid w:val="00122AA3"/>
    <w:rsid w:val="00123D70"/>
    <w:rsid w:val="00124397"/>
    <w:rsid w:val="00126A90"/>
    <w:rsid w:val="0013248E"/>
    <w:rsid w:val="00132981"/>
    <w:rsid w:val="0013708A"/>
    <w:rsid w:val="00161032"/>
    <w:rsid w:val="001614B4"/>
    <w:rsid w:val="00164AF1"/>
    <w:rsid w:val="00171610"/>
    <w:rsid w:val="001735F2"/>
    <w:rsid w:val="00175E9D"/>
    <w:rsid w:val="00176BBB"/>
    <w:rsid w:val="001775B7"/>
    <w:rsid w:val="00182FBF"/>
    <w:rsid w:val="0019364F"/>
    <w:rsid w:val="00194990"/>
    <w:rsid w:val="001B29E1"/>
    <w:rsid w:val="001B7CD1"/>
    <w:rsid w:val="001D4BB8"/>
    <w:rsid w:val="001D4C46"/>
    <w:rsid w:val="001D677A"/>
    <w:rsid w:val="001E025A"/>
    <w:rsid w:val="001F1A70"/>
    <w:rsid w:val="00203EEE"/>
    <w:rsid w:val="00210DAA"/>
    <w:rsid w:val="0021142B"/>
    <w:rsid w:val="00215DF3"/>
    <w:rsid w:val="00225581"/>
    <w:rsid w:val="00226E1A"/>
    <w:rsid w:val="002304EA"/>
    <w:rsid w:val="00233225"/>
    <w:rsid w:val="00240671"/>
    <w:rsid w:val="00246B8F"/>
    <w:rsid w:val="002526D8"/>
    <w:rsid w:val="0025276A"/>
    <w:rsid w:val="002530FC"/>
    <w:rsid w:val="00256884"/>
    <w:rsid w:val="00260BCA"/>
    <w:rsid w:val="00262F68"/>
    <w:rsid w:val="00263A44"/>
    <w:rsid w:val="002667AA"/>
    <w:rsid w:val="00275A9C"/>
    <w:rsid w:val="0028057F"/>
    <w:rsid w:val="002842DB"/>
    <w:rsid w:val="0028705B"/>
    <w:rsid w:val="00290952"/>
    <w:rsid w:val="00291318"/>
    <w:rsid w:val="0029781A"/>
    <w:rsid w:val="002A1B99"/>
    <w:rsid w:val="002A4B1D"/>
    <w:rsid w:val="002A7FC7"/>
    <w:rsid w:val="002B09EA"/>
    <w:rsid w:val="002B1D7B"/>
    <w:rsid w:val="002B2D91"/>
    <w:rsid w:val="002B3060"/>
    <w:rsid w:val="002C3750"/>
    <w:rsid w:val="002C5F5B"/>
    <w:rsid w:val="002C7F08"/>
    <w:rsid w:val="002E44D9"/>
    <w:rsid w:val="002F372D"/>
    <w:rsid w:val="002F5A13"/>
    <w:rsid w:val="00300835"/>
    <w:rsid w:val="00300B58"/>
    <w:rsid w:val="00302583"/>
    <w:rsid w:val="00316200"/>
    <w:rsid w:val="003238D5"/>
    <w:rsid w:val="00327D1B"/>
    <w:rsid w:val="00330867"/>
    <w:rsid w:val="003355EF"/>
    <w:rsid w:val="0034315D"/>
    <w:rsid w:val="00343D04"/>
    <w:rsid w:val="00344D5D"/>
    <w:rsid w:val="00351531"/>
    <w:rsid w:val="00352166"/>
    <w:rsid w:val="00354E27"/>
    <w:rsid w:val="0036114A"/>
    <w:rsid w:val="00361DFB"/>
    <w:rsid w:val="00364C3B"/>
    <w:rsid w:val="00372EA3"/>
    <w:rsid w:val="00373B18"/>
    <w:rsid w:val="00375C5E"/>
    <w:rsid w:val="00376212"/>
    <w:rsid w:val="0038003E"/>
    <w:rsid w:val="0038168D"/>
    <w:rsid w:val="00386F52"/>
    <w:rsid w:val="0039262F"/>
    <w:rsid w:val="00395EDB"/>
    <w:rsid w:val="003A2010"/>
    <w:rsid w:val="003A6BEF"/>
    <w:rsid w:val="003B226B"/>
    <w:rsid w:val="003B33BA"/>
    <w:rsid w:val="003B6DAF"/>
    <w:rsid w:val="003C63FD"/>
    <w:rsid w:val="003D45F3"/>
    <w:rsid w:val="003E3445"/>
    <w:rsid w:val="003F18D3"/>
    <w:rsid w:val="003F20B1"/>
    <w:rsid w:val="003F6E1D"/>
    <w:rsid w:val="00400A38"/>
    <w:rsid w:val="004110B5"/>
    <w:rsid w:val="00420E32"/>
    <w:rsid w:val="0042365B"/>
    <w:rsid w:val="004236C4"/>
    <w:rsid w:val="00427661"/>
    <w:rsid w:val="0043053D"/>
    <w:rsid w:val="004378F1"/>
    <w:rsid w:val="00441FAD"/>
    <w:rsid w:val="00442B13"/>
    <w:rsid w:val="004434A1"/>
    <w:rsid w:val="004463E0"/>
    <w:rsid w:val="00451111"/>
    <w:rsid w:val="0045170C"/>
    <w:rsid w:val="004557EE"/>
    <w:rsid w:val="00457DCB"/>
    <w:rsid w:val="004623A8"/>
    <w:rsid w:val="0046466C"/>
    <w:rsid w:val="00475118"/>
    <w:rsid w:val="00484140"/>
    <w:rsid w:val="00484C6D"/>
    <w:rsid w:val="00486229"/>
    <w:rsid w:val="004871EF"/>
    <w:rsid w:val="00491809"/>
    <w:rsid w:val="004959FB"/>
    <w:rsid w:val="00495D29"/>
    <w:rsid w:val="004A3174"/>
    <w:rsid w:val="004D18B6"/>
    <w:rsid w:val="004D2F80"/>
    <w:rsid w:val="004E1695"/>
    <w:rsid w:val="004E19DD"/>
    <w:rsid w:val="004E2843"/>
    <w:rsid w:val="004E4BB1"/>
    <w:rsid w:val="004E5333"/>
    <w:rsid w:val="004E5417"/>
    <w:rsid w:val="004E5F72"/>
    <w:rsid w:val="004F3A79"/>
    <w:rsid w:val="004F729E"/>
    <w:rsid w:val="00502EC0"/>
    <w:rsid w:val="00506BB5"/>
    <w:rsid w:val="005170E8"/>
    <w:rsid w:val="0052069F"/>
    <w:rsid w:val="00521BBE"/>
    <w:rsid w:val="005232CC"/>
    <w:rsid w:val="00527E3D"/>
    <w:rsid w:val="00530A8D"/>
    <w:rsid w:val="00536412"/>
    <w:rsid w:val="0054053B"/>
    <w:rsid w:val="00543BE8"/>
    <w:rsid w:val="00544943"/>
    <w:rsid w:val="0055124A"/>
    <w:rsid w:val="005540D5"/>
    <w:rsid w:val="005613EF"/>
    <w:rsid w:val="005649BD"/>
    <w:rsid w:val="00565810"/>
    <w:rsid w:val="00571403"/>
    <w:rsid w:val="0057362A"/>
    <w:rsid w:val="0057789A"/>
    <w:rsid w:val="005804D4"/>
    <w:rsid w:val="00584499"/>
    <w:rsid w:val="005936A3"/>
    <w:rsid w:val="005942BD"/>
    <w:rsid w:val="00595EDD"/>
    <w:rsid w:val="005A2651"/>
    <w:rsid w:val="005A3D3D"/>
    <w:rsid w:val="005B03BA"/>
    <w:rsid w:val="005B1A19"/>
    <w:rsid w:val="005B4732"/>
    <w:rsid w:val="005B5C4A"/>
    <w:rsid w:val="005B730D"/>
    <w:rsid w:val="005C0C35"/>
    <w:rsid w:val="005C0D06"/>
    <w:rsid w:val="005C4805"/>
    <w:rsid w:val="005D11E7"/>
    <w:rsid w:val="005D3011"/>
    <w:rsid w:val="005E3087"/>
    <w:rsid w:val="005E7582"/>
    <w:rsid w:val="005F6625"/>
    <w:rsid w:val="005F7273"/>
    <w:rsid w:val="005F741A"/>
    <w:rsid w:val="005F7A4E"/>
    <w:rsid w:val="005F7DF1"/>
    <w:rsid w:val="00602562"/>
    <w:rsid w:val="00603DBD"/>
    <w:rsid w:val="00606303"/>
    <w:rsid w:val="006067E1"/>
    <w:rsid w:val="006112D9"/>
    <w:rsid w:val="00611600"/>
    <w:rsid w:val="006225EC"/>
    <w:rsid w:val="006241AA"/>
    <w:rsid w:val="006276FA"/>
    <w:rsid w:val="00632352"/>
    <w:rsid w:val="00632B2D"/>
    <w:rsid w:val="006354AA"/>
    <w:rsid w:val="00646C85"/>
    <w:rsid w:val="006519BE"/>
    <w:rsid w:val="006536EA"/>
    <w:rsid w:val="006569CD"/>
    <w:rsid w:val="006612F8"/>
    <w:rsid w:val="0066260F"/>
    <w:rsid w:val="00666C95"/>
    <w:rsid w:val="00671D3C"/>
    <w:rsid w:val="006762E3"/>
    <w:rsid w:val="006831B0"/>
    <w:rsid w:val="00687735"/>
    <w:rsid w:val="00691848"/>
    <w:rsid w:val="006A54FC"/>
    <w:rsid w:val="006A7B6E"/>
    <w:rsid w:val="006B4AEC"/>
    <w:rsid w:val="006C0953"/>
    <w:rsid w:val="006D201F"/>
    <w:rsid w:val="006D21AB"/>
    <w:rsid w:val="006D3EA8"/>
    <w:rsid w:val="006D48E9"/>
    <w:rsid w:val="006D5349"/>
    <w:rsid w:val="006D6881"/>
    <w:rsid w:val="006D74C6"/>
    <w:rsid w:val="006E0CB7"/>
    <w:rsid w:val="006E383F"/>
    <w:rsid w:val="006E65CE"/>
    <w:rsid w:val="007012FF"/>
    <w:rsid w:val="00711273"/>
    <w:rsid w:val="00712B7D"/>
    <w:rsid w:val="0072300F"/>
    <w:rsid w:val="00723C40"/>
    <w:rsid w:val="0072406B"/>
    <w:rsid w:val="007267BA"/>
    <w:rsid w:val="0073262C"/>
    <w:rsid w:val="00735190"/>
    <w:rsid w:val="00742ECD"/>
    <w:rsid w:val="007431EF"/>
    <w:rsid w:val="00745BBF"/>
    <w:rsid w:val="0075376F"/>
    <w:rsid w:val="00757099"/>
    <w:rsid w:val="0075739F"/>
    <w:rsid w:val="0076456C"/>
    <w:rsid w:val="00766BF7"/>
    <w:rsid w:val="00767125"/>
    <w:rsid w:val="0077707A"/>
    <w:rsid w:val="007770AE"/>
    <w:rsid w:val="00783EE1"/>
    <w:rsid w:val="0078479A"/>
    <w:rsid w:val="007905A2"/>
    <w:rsid w:val="00797BEC"/>
    <w:rsid w:val="007A6275"/>
    <w:rsid w:val="007B2E47"/>
    <w:rsid w:val="007B50CC"/>
    <w:rsid w:val="007B5266"/>
    <w:rsid w:val="007C1130"/>
    <w:rsid w:val="007C3310"/>
    <w:rsid w:val="007D3A67"/>
    <w:rsid w:val="007D3F9E"/>
    <w:rsid w:val="007D594E"/>
    <w:rsid w:val="007E6EB8"/>
    <w:rsid w:val="007F3390"/>
    <w:rsid w:val="007F5C5B"/>
    <w:rsid w:val="00803719"/>
    <w:rsid w:val="0080565C"/>
    <w:rsid w:val="008072CF"/>
    <w:rsid w:val="00816976"/>
    <w:rsid w:val="00817039"/>
    <w:rsid w:val="00822975"/>
    <w:rsid w:val="008248F8"/>
    <w:rsid w:val="00825A3B"/>
    <w:rsid w:val="00830A37"/>
    <w:rsid w:val="0083298D"/>
    <w:rsid w:val="00833C6F"/>
    <w:rsid w:val="00847ACA"/>
    <w:rsid w:val="00847DD4"/>
    <w:rsid w:val="00853B08"/>
    <w:rsid w:val="008548F9"/>
    <w:rsid w:val="00874A68"/>
    <w:rsid w:val="00875864"/>
    <w:rsid w:val="00877BC6"/>
    <w:rsid w:val="00880057"/>
    <w:rsid w:val="008819F9"/>
    <w:rsid w:val="00886BDD"/>
    <w:rsid w:val="008B3224"/>
    <w:rsid w:val="008B7598"/>
    <w:rsid w:val="008D42D2"/>
    <w:rsid w:val="008E0B06"/>
    <w:rsid w:val="008E555D"/>
    <w:rsid w:val="008E7856"/>
    <w:rsid w:val="008E7A22"/>
    <w:rsid w:val="008F5D87"/>
    <w:rsid w:val="009054A0"/>
    <w:rsid w:val="00913927"/>
    <w:rsid w:val="009151EC"/>
    <w:rsid w:val="0091533B"/>
    <w:rsid w:val="00916902"/>
    <w:rsid w:val="0091752C"/>
    <w:rsid w:val="0091794A"/>
    <w:rsid w:val="00920B86"/>
    <w:rsid w:val="0093243B"/>
    <w:rsid w:val="00937E3D"/>
    <w:rsid w:val="0094095D"/>
    <w:rsid w:val="00944A4E"/>
    <w:rsid w:val="00945A31"/>
    <w:rsid w:val="00950887"/>
    <w:rsid w:val="00960199"/>
    <w:rsid w:val="00963C64"/>
    <w:rsid w:val="0096499E"/>
    <w:rsid w:val="009702E6"/>
    <w:rsid w:val="009733F9"/>
    <w:rsid w:val="00973BC5"/>
    <w:rsid w:val="009743D9"/>
    <w:rsid w:val="009808ED"/>
    <w:rsid w:val="009817F6"/>
    <w:rsid w:val="00997FCB"/>
    <w:rsid w:val="009A0A4A"/>
    <w:rsid w:val="009A3608"/>
    <w:rsid w:val="009A38A2"/>
    <w:rsid w:val="009B12A0"/>
    <w:rsid w:val="009B36EE"/>
    <w:rsid w:val="009B37D9"/>
    <w:rsid w:val="009B50DF"/>
    <w:rsid w:val="009C2025"/>
    <w:rsid w:val="009C6567"/>
    <w:rsid w:val="009D3A5D"/>
    <w:rsid w:val="009D7001"/>
    <w:rsid w:val="009F15F6"/>
    <w:rsid w:val="009F1B7A"/>
    <w:rsid w:val="00A20FD2"/>
    <w:rsid w:val="00A24C2E"/>
    <w:rsid w:val="00A35B0A"/>
    <w:rsid w:val="00A36277"/>
    <w:rsid w:val="00A40759"/>
    <w:rsid w:val="00A428BB"/>
    <w:rsid w:val="00A4543A"/>
    <w:rsid w:val="00A46D77"/>
    <w:rsid w:val="00A50943"/>
    <w:rsid w:val="00A53573"/>
    <w:rsid w:val="00A561CB"/>
    <w:rsid w:val="00A56A4A"/>
    <w:rsid w:val="00A61805"/>
    <w:rsid w:val="00A62CD2"/>
    <w:rsid w:val="00A65F53"/>
    <w:rsid w:val="00A67053"/>
    <w:rsid w:val="00A70457"/>
    <w:rsid w:val="00A71D88"/>
    <w:rsid w:val="00A73B61"/>
    <w:rsid w:val="00A84262"/>
    <w:rsid w:val="00A86AD2"/>
    <w:rsid w:val="00A90D77"/>
    <w:rsid w:val="00A936CD"/>
    <w:rsid w:val="00A944B6"/>
    <w:rsid w:val="00A95DC2"/>
    <w:rsid w:val="00A96211"/>
    <w:rsid w:val="00AA572A"/>
    <w:rsid w:val="00AB70EA"/>
    <w:rsid w:val="00AC32F9"/>
    <w:rsid w:val="00AC402B"/>
    <w:rsid w:val="00AD00E5"/>
    <w:rsid w:val="00AD371C"/>
    <w:rsid w:val="00AD64A9"/>
    <w:rsid w:val="00AE32D9"/>
    <w:rsid w:val="00AF34E4"/>
    <w:rsid w:val="00AF34F2"/>
    <w:rsid w:val="00AF3807"/>
    <w:rsid w:val="00AF55DF"/>
    <w:rsid w:val="00AF6C91"/>
    <w:rsid w:val="00AF7930"/>
    <w:rsid w:val="00B01627"/>
    <w:rsid w:val="00B01973"/>
    <w:rsid w:val="00B025AC"/>
    <w:rsid w:val="00B06599"/>
    <w:rsid w:val="00B2428A"/>
    <w:rsid w:val="00B315A5"/>
    <w:rsid w:val="00B36ACB"/>
    <w:rsid w:val="00B42716"/>
    <w:rsid w:val="00B434BC"/>
    <w:rsid w:val="00B44DA8"/>
    <w:rsid w:val="00B4705E"/>
    <w:rsid w:val="00B50702"/>
    <w:rsid w:val="00B56F77"/>
    <w:rsid w:val="00B61B55"/>
    <w:rsid w:val="00B62D55"/>
    <w:rsid w:val="00B64EA1"/>
    <w:rsid w:val="00B74F80"/>
    <w:rsid w:val="00B7658D"/>
    <w:rsid w:val="00B7727C"/>
    <w:rsid w:val="00B80145"/>
    <w:rsid w:val="00B82B1F"/>
    <w:rsid w:val="00B840EC"/>
    <w:rsid w:val="00BA0E40"/>
    <w:rsid w:val="00BA4AF6"/>
    <w:rsid w:val="00BA5D8B"/>
    <w:rsid w:val="00BA7515"/>
    <w:rsid w:val="00BB155B"/>
    <w:rsid w:val="00BB351E"/>
    <w:rsid w:val="00BB4483"/>
    <w:rsid w:val="00BC121C"/>
    <w:rsid w:val="00BD259B"/>
    <w:rsid w:val="00BD3A11"/>
    <w:rsid w:val="00BD4D05"/>
    <w:rsid w:val="00BD4D64"/>
    <w:rsid w:val="00BD62F8"/>
    <w:rsid w:val="00BD79DD"/>
    <w:rsid w:val="00BE34B4"/>
    <w:rsid w:val="00BF2CE2"/>
    <w:rsid w:val="00BF7889"/>
    <w:rsid w:val="00C016E6"/>
    <w:rsid w:val="00C073E5"/>
    <w:rsid w:val="00C12C96"/>
    <w:rsid w:val="00C170F1"/>
    <w:rsid w:val="00C17F7C"/>
    <w:rsid w:val="00C20A06"/>
    <w:rsid w:val="00C21DA5"/>
    <w:rsid w:val="00C2271B"/>
    <w:rsid w:val="00C23AFB"/>
    <w:rsid w:val="00C241AC"/>
    <w:rsid w:val="00C348E7"/>
    <w:rsid w:val="00C35290"/>
    <w:rsid w:val="00C355F0"/>
    <w:rsid w:val="00C36ED9"/>
    <w:rsid w:val="00C3783B"/>
    <w:rsid w:val="00C43B3F"/>
    <w:rsid w:val="00C46700"/>
    <w:rsid w:val="00C50E23"/>
    <w:rsid w:val="00C5184E"/>
    <w:rsid w:val="00C57725"/>
    <w:rsid w:val="00C612AC"/>
    <w:rsid w:val="00C64656"/>
    <w:rsid w:val="00C75B9F"/>
    <w:rsid w:val="00C77B03"/>
    <w:rsid w:val="00C813AB"/>
    <w:rsid w:val="00C86F6C"/>
    <w:rsid w:val="00C92206"/>
    <w:rsid w:val="00C955C3"/>
    <w:rsid w:val="00CA1A6A"/>
    <w:rsid w:val="00CA5625"/>
    <w:rsid w:val="00CA6CF5"/>
    <w:rsid w:val="00CA7105"/>
    <w:rsid w:val="00CB0CEB"/>
    <w:rsid w:val="00CB5054"/>
    <w:rsid w:val="00CC1AD9"/>
    <w:rsid w:val="00CC48F2"/>
    <w:rsid w:val="00CC7864"/>
    <w:rsid w:val="00CD2A52"/>
    <w:rsid w:val="00CD4911"/>
    <w:rsid w:val="00CE466B"/>
    <w:rsid w:val="00CE65E3"/>
    <w:rsid w:val="00CF4CBC"/>
    <w:rsid w:val="00CF6BE5"/>
    <w:rsid w:val="00D009C9"/>
    <w:rsid w:val="00D01886"/>
    <w:rsid w:val="00D045C8"/>
    <w:rsid w:val="00D04737"/>
    <w:rsid w:val="00D05F39"/>
    <w:rsid w:val="00D12730"/>
    <w:rsid w:val="00D20097"/>
    <w:rsid w:val="00D212BD"/>
    <w:rsid w:val="00D2181A"/>
    <w:rsid w:val="00D2248C"/>
    <w:rsid w:val="00D239AA"/>
    <w:rsid w:val="00D26857"/>
    <w:rsid w:val="00D35D24"/>
    <w:rsid w:val="00D40BB8"/>
    <w:rsid w:val="00D4193C"/>
    <w:rsid w:val="00D421B8"/>
    <w:rsid w:val="00D42F46"/>
    <w:rsid w:val="00D43536"/>
    <w:rsid w:val="00D45456"/>
    <w:rsid w:val="00D468F1"/>
    <w:rsid w:val="00D61095"/>
    <w:rsid w:val="00D661BC"/>
    <w:rsid w:val="00D677D1"/>
    <w:rsid w:val="00D71531"/>
    <w:rsid w:val="00D72C43"/>
    <w:rsid w:val="00D73E5F"/>
    <w:rsid w:val="00D80257"/>
    <w:rsid w:val="00D83E83"/>
    <w:rsid w:val="00D86B0D"/>
    <w:rsid w:val="00D9319F"/>
    <w:rsid w:val="00D9423D"/>
    <w:rsid w:val="00DA674C"/>
    <w:rsid w:val="00DA79B3"/>
    <w:rsid w:val="00DC27A0"/>
    <w:rsid w:val="00DC5539"/>
    <w:rsid w:val="00DC6579"/>
    <w:rsid w:val="00DD2A2D"/>
    <w:rsid w:val="00DD6A7B"/>
    <w:rsid w:val="00DE09D6"/>
    <w:rsid w:val="00DE4779"/>
    <w:rsid w:val="00DF08C9"/>
    <w:rsid w:val="00DF2A57"/>
    <w:rsid w:val="00DF73D2"/>
    <w:rsid w:val="00E02122"/>
    <w:rsid w:val="00E048EC"/>
    <w:rsid w:val="00E13ED1"/>
    <w:rsid w:val="00E178FB"/>
    <w:rsid w:val="00E40409"/>
    <w:rsid w:val="00E40F86"/>
    <w:rsid w:val="00E51AB9"/>
    <w:rsid w:val="00E536F3"/>
    <w:rsid w:val="00E60DA9"/>
    <w:rsid w:val="00E62551"/>
    <w:rsid w:val="00E77AF9"/>
    <w:rsid w:val="00E855DE"/>
    <w:rsid w:val="00E8734B"/>
    <w:rsid w:val="00E94563"/>
    <w:rsid w:val="00EA2B47"/>
    <w:rsid w:val="00EA4BE3"/>
    <w:rsid w:val="00EA765A"/>
    <w:rsid w:val="00EB136E"/>
    <w:rsid w:val="00EB4B18"/>
    <w:rsid w:val="00EB52DC"/>
    <w:rsid w:val="00EB58D2"/>
    <w:rsid w:val="00EC5846"/>
    <w:rsid w:val="00EC7A5F"/>
    <w:rsid w:val="00ED0C8E"/>
    <w:rsid w:val="00ED3853"/>
    <w:rsid w:val="00ED5206"/>
    <w:rsid w:val="00ED66E9"/>
    <w:rsid w:val="00EF66C7"/>
    <w:rsid w:val="00EF7A6D"/>
    <w:rsid w:val="00F07E41"/>
    <w:rsid w:val="00F157F3"/>
    <w:rsid w:val="00F32D81"/>
    <w:rsid w:val="00F372FD"/>
    <w:rsid w:val="00F5253B"/>
    <w:rsid w:val="00F55D07"/>
    <w:rsid w:val="00F64707"/>
    <w:rsid w:val="00F70EB4"/>
    <w:rsid w:val="00F73034"/>
    <w:rsid w:val="00F81E79"/>
    <w:rsid w:val="00F84046"/>
    <w:rsid w:val="00F8536D"/>
    <w:rsid w:val="00F87891"/>
    <w:rsid w:val="00F94C72"/>
    <w:rsid w:val="00F96F83"/>
    <w:rsid w:val="00FA0F09"/>
    <w:rsid w:val="00FA5A11"/>
    <w:rsid w:val="00FB0032"/>
    <w:rsid w:val="00FB026D"/>
    <w:rsid w:val="00FB19B6"/>
    <w:rsid w:val="00FB2385"/>
    <w:rsid w:val="00FB6031"/>
    <w:rsid w:val="00FC0BF1"/>
    <w:rsid w:val="00FC26DC"/>
    <w:rsid w:val="00FC3FA2"/>
    <w:rsid w:val="00FC61C9"/>
    <w:rsid w:val="00FD43D9"/>
    <w:rsid w:val="00FE1464"/>
    <w:rsid w:val="00FE2066"/>
    <w:rsid w:val="00FE2BD6"/>
    <w:rsid w:val="00FE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DED0AB"/>
  <w15:chartTrackingRefBased/>
  <w15:docId w15:val="{ECE50E53-9E73-48F5-9DC7-A3BCD46B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DE09D6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z w:val="52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"/>
    <w:next w:val="Normln"/>
    <w:qFormat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pPr>
      <w:ind w:left="360"/>
      <w:jc w:val="both"/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customStyle="1" w:styleId="DefinitionList">
    <w:name w:val="Definition List"/>
    <w:basedOn w:val="Normln"/>
    <w:next w:val="Normln"/>
    <w:rsid w:val="002C3750"/>
    <w:pPr>
      <w:overflowPunct w:val="0"/>
      <w:autoSpaceDE w:val="0"/>
      <w:autoSpaceDN w:val="0"/>
      <w:adjustRightInd w:val="0"/>
      <w:ind w:left="720" w:firstLine="348"/>
      <w:textAlignment w:val="baseline"/>
    </w:pPr>
    <w:rPr>
      <w:szCs w:val="20"/>
    </w:rPr>
  </w:style>
  <w:style w:type="paragraph" w:customStyle="1" w:styleId="DefinitionTerm">
    <w:name w:val="Definition Term"/>
    <w:basedOn w:val="Normln"/>
    <w:next w:val="DefinitionList"/>
    <w:rsid w:val="00D4193C"/>
    <w:pPr>
      <w:overflowPunct w:val="0"/>
      <w:autoSpaceDE w:val="0"/>
      <w:autoSpaceDN w:val="0"/>
      <w:adjustRightInd w:val="0"/>
      <w:textAlignment w:val="baseline"/>
    </w:pPr>
    <w:rPr>
      <w:szCs w:val="20"/>
    </w:rPr>
  </w:style>
  <w:style w:type="paragraph" w:customStyle="1" w:styleId="H2">
    <w:name w:val="H2"/>
    <w:basedOn w:val="Normln"/>
    <w:next w:val="Normln"/>
    <w:rsid w:val="009A0A4A"/>
    <w:pPr>
      <w:keepNext/>
      <w:spacing w:before="100" w:after="100"/>
    </w:pPr>
    <w:rPr>
      <w:b/>
      <w:sz w:val="36"/>
      <w:szCs w:val="20"/>
    </w:rPr>
  </w:style>
  <w:style w:type="paragraph" w:customStyle="1" w:styleId="H4">
    <w:name w:val="H4"/>
    <w:basedOn w:val="Normln"/>
    <w:next w:val="Normln"/>
    <w:rsid w:val="009A0A4A"/>
    <w:pPr>
      <w:keepNext/>
      <w:spacing w:before="100" w:after="100"/>
    </w:pPr>
    <w:rPr>
      <w:b/>
      <w:szCs w:val="20"/>
    </w:rPr>
  </w:style>
  <w:style w:type="character" w:customStyle="1" w:styleId="Siln1">
    <w:name w:val="Silné1"/>
    <w:rsid w:val="009A0A4A"/>
    <w:rPr>
      <w:b/>
    </w:rPr>
  </w:style>
  <w:style w:type="paragraph" w:styleId="Textbubliny">
    <w:name w:val="Balloon Text"/>
    <w:basedOn w:val="Normln"/>
    <w:semiHidden/>
    <w:rsid w:val="00960199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6569CD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797BEC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kaznakoment">
    <w:name w:val="annotation reference"/>
    <w:rsid w:val="00FE2BD6"/>
    <w:rPr>
      <w:sz w:val="16"/>
      <w:szCs w:val="16"/>
    </w:rPr>
  </w:style>
  <w:style w:type="paragraph" w:styleId="Textkomente">
    <w:name w:val="annotation text"/>
    <w:basedOn w:val="Normln"/>
    <w:link w:val="TextkomenteChar"/>
    <w:rsid w:val="00FE2BD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E2BD6"/>
  </w:style>
  <w:style w:type="paragraph" w:styleId="Pedmtkomente">
    <w:name w:val="annotation subject"/>
    <w:basedOn w:val="Textkomente"/>
    <w:next w:val="Textkomente"/>
    <w:link w:val="PedmtkomenteChar"/>
    <w:rsid w:val="00FE2BD6"/>
    <w:rPr>
      <w:b/>
      <w:bCs/>
    </w:rPr>
  </w:style>
  <w:style w:type="character" w:customStyle="1" w:styleId="PedmtkomenteChar">
    <w:name w:val="Předmět komentáře Char"/>
    <w:link w:val="Pedmtkomente"/>
    <w:rsid w:val="00FE2BD6"/>
    <w:rPr>
      <w:b/>
      <w:bCs/>
    </w:rPr>
  </w:style>
  <w:style w:type="paragraph" w:styleId="Revize">
    <w:name w:val="Revision"/>
    <w:hidden/>
    <w:uiPriority w:val="99"/>
    <w:semiHidden/>
    <w:rsid w:val="005E3087"/>
    <w:rPr>
      <w:sz w:val="24"/>
      <w:szCs w:val="24"/>
    </w:rPr>
  </w:style>
  <w:style w:type="character" w:customStyle="1" w:styleId="Nadpis1Char">
    <w:name w:val="Nadpis 1 Char"/>
    <w:link w:val="Nadpis1"/>
    <w:rsid w:val="00DE09D6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zmezer">
    <w:name w:val="No Spacing"/>
    <w:uiPriority w:val="1"/>
    <w:qFormat/>
    <w:rsid w:val="00DE09D6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DE09D6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rsid w:val="00DE09D6"/>
    <w:rPr>
      <w:rFonts w:ascii="Courier New" w:hAnsi="Courier New" w:cs="Courier New"/>
    </w:rPr>
  </w:style>
  <w:style w:type="paragraph" w:styleId="Normlnweb">
    <w:name w:val="Normal (Web)"/>
    <w:basedOn w:val="Normln"/>
    <w:rsid w:val="007770AE"/>
    <w:rPr>
      <w:rFonts w:ascii="Verdana" w:hAnsi="Verdana"/>
      <w:color w:val="535353"/>
      <w:sz w:val="18"/>
      <w:szCs w:val="18"/>
    </w:rPr>
  </w:style>
  <w:style w:type="character" w:customStyle="1" w:styleId="ui-provider">
    <w:name w:val="ui-provider"/>
    <w:rsid w:val="00B7658D"/>
  </w:style>
  <w:style w:type="paragraph" w:styleId="Odstavecseseznamem">
    <w:name w:val="List Paragraph"/>
    <w:basedOn w:val="Normln"/>
    <w:uiPriority w:val="34"/>
    <w:qFormat/>
    <w:rsid w:val="007B50CC"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594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7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CBF27-7CA1-4620-8831-7492DBAFF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Harmonogram přijímacího řízení pro akademický rok 2007/2008 - dodatek č. 7</vt:lpstr>
    </vt:vector>
  </TitlesOfParts>
  <Company>Univerzita Karlova v Praze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přijímacího řízení pro akademický rok 2007/2008 - dodatek č. 7</dc:title>
  <dc:subject>Opatř. rektora č. 17/2007</dc:subject>
  <dc:creator>studijní odbor RUK</dc:creator>
  <cp:keywords/>
  <cp:lastModifiedBy>Jan Wagner</cp:lastModifiedBy>
  <cp:revision>2</cp:revision>
  <cp:lastPrinted>2024-02-21T10:15:00Z</cp:lastPrinted>
  <dcterms:created xsi:type="dcterms:W3CDTF">2024-02-27T12:46:00Z</dcterms:created>
  <dcterms:modified xsi:type="dcterms:W3CDTF">2024-02-27T12:46:00Z</dcterms:modified>
</cp:coreProperties>
</file>