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44"/>
        </w:rPr>
      </w:pPr>
      <w:r w:rsidRPr="000D7139">
        <w:rPr>
          <w:rFonts w:ascii="Times New Roman" w:hAnsi="Times New Roman"/>
          <w:sz w:val="44"/>
        </w:rPr>
        <w:t xml:space="preserve">Zpráva </w:t>
      </w: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  <w:r w:rsidRPr="000D7139">
        <w:rPr>
          <w:rFonts w:ascii="Times New Roman" w:hAnsi="Times New Roman"/>
          <w:sz w:val="36"/>
        </w:rPr>
        <w:t xml:space="preserve">o přijímacím řízení ke studiu na fakultách </w:t>
      </w: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  <w:r w:rsidRPr="000D7139">
        <w:rPr>
          <w:rFonts w:ascii="Times New Roman" w:hAnsi="Times New Roman"/>
          <w:sz w:val="36"/>
        </w:rPr>
        <w:t>Univerzity Karlovy v Praze</w:t>
      </w: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E61EE2" w:rsidRDefault="00E61EE2" w:rsidP="00E61EE2">
      <w:pPr>
        <w:pStyle w:val="Zkladntext"/>
        <w:rPr>
          <w:rFonts w:ascii="Times New Roman" w:hAnsi="Times New Roman"/>
          <w:color w:val="000000" w:themeColor="text1"/>
          <w:sz w:val="36"/>
        </w:rPr>
      </w:pPr>
      <w:r w:rsidRPr="000D7139">
        <w:rPr>
          <w:rFonts w:ascii="Times New Roman" w:hAnsi="Times New Roman"/>
          <w:sz w:val="36"/>
        </w:rPr>
        <w:t xml:space="preserve">pro akademický rok </w:t>
      </w:r>
      <w:r w:rsidRPr="00E61EE2">
        <w:rPr>
          <w:rFonts w:ascii="Times New Roman" w:hAnsi="Times New Roman"/>
          <w:color w:val="000000" w:themeColor="text1"/>
          <w:sz w:val="36"/>
        </w:rPr>
        <w:t>2015/2016</w:t>
      </w: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464121" w:rsidRDefault="00464121" w:rsidP="00E61EE2">
      <w:pPr>
        <w:pStyle w:val="Zkladntext"/>
        <w:rPr>
          <w:rFonts w:ascii="Times New Roman" w:hAnsi="Times New Roman"/>
          <w:sz w:val="36"/>
        </w:rPr>
      </w:pPr>
    </w:p>
    <w:p w:rsidR="00464121" w:rsidRDefault="00464121" w:rsidP="00E61EE2">
      <w:pPr>
        <w:pStyle w:val="Zkladntext"/>
        <w:rPr>
          <w:rFonts w:ascii="Times New Roman" w:hAnsi="Times New Roman"/>
          <w:sz w:val="36"/>
        </w:rPr>
      </w:pPr>
    </w:p>
    <w:p w:rsidR="00464121" w:rsidRPr="000D7139" w:rsidRDefault="00464121" w:rsidP="00E61EE2">
      <w:pPr>
        <w:pStyle w:val="Zkladntext"/>
        <w:rPr>
          <w:rFonts w:ascii="Times New Roman" w:hAnsi="Times New Roman"/>
          <w:sz w:val="36"/>
        </w:rPr>
      </w:pPr>
      <w:bookmarkStart w:id="0" w:name="_GoBack"/>
      <w:bookmarkEnd w:id="0"/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rPr>
          <w:rFonts w:ascii="Times New Roman" w:hAnsi="Times New Roman"/>
          <w:sz w:val="36"/>
        </w:rPr>
      </w:pPr>
    </w:p>
    <w:p w:rsidR="00E61EE2" w:rsidRPr="000D7139" w:rsidRDefault="00E61EE2" w:rsidP="00E61EE2">
      <w:pPr>
        <w:pStyle w:val="Zkladntext"/>
        <w:jc w:val="left"/>
        <w:rPr>
          <w:rFonts w:ascii="Times New Roman" w:hAnsi="Times New Roman"/>
          <w:sz w:val="36"/>
        </w:rPr>
      </w:pPr>
      <w:r w:rsidRPr="000D7139">
        <w:rPr>
          <w:rFonts w:ascii="Times New Roman" w:hAnsi="Times New Roman"/>
          <w:sz w:val="36"/>
        </w:rPr>
        <w:t xml:space="preserve"> Praha, </w:t>
      </w:r>
      <w:r w:rsidRPr="00E61EE2">
        <w:rPr>
          <w:rFonts w:ascii="Times New Roman" w:hAnsi="Times New Roman"/>
          <w:color w:val="000000" w:themeColor="text1"/>
          <w:sz w:val="36"/>
        </w:rPr>
        <w:t>listopad 2015</w:t>
      </w:r>
    </w:p>
    <w:p w:rsidR="00E61EE2" w:rsidRPr="000D7139" w:rsidRDefault="00E61EE2" w:rsidP="00E61EE2">
      <w:pPr>
        <w:pStyle w:val="Zkladntext"/>
        <w:pageBreakBefore/>
        <w:rPr>
          <w:rFonts w:ascii="Times New Roman" w:hAnsi="Times New Roman"/>
          <w:sz w:val="32"/>
        </w:rPr>
      </w:pPr>
      <w:r w:rsidRPr="000D7139">
        <w:rPr>
          <w:rFonts w:ascii="Times New Roman" w:hAnsi="Times New Roman"/>
          <w:sz w:val="32"/>
        </w:rPr>
        <w:lastRenderedPageBreak/>
        <w:t>Obsah</w:t>
      </w:r>
    </w:p>
    <w:p w:rsidR="00E61EE2" w:rsidRPr="000D7139" w:rsidRDefault="00E61EE2" w:rsidP="00E61EE2">
      <w:pPr>
        <w:pStyle w:val="Zkladntext"/>
        <w:rPr>
          <w:rFonts w:ascii="Times New Roman" w:hAnsi="Times New Roman"/>
          <w:sz w:val="32"/>
        </w:rPr>
      </w:pPr>
    </w:p>
    <w:p w:rsidR="00E61EE2" w:rsidRPr="000D7139" w:rsidRDefault="00E61EE2" w:rsidP="00237DD0">
      <w:pPr>
        <w:pStyle w:val="Zkladntext"/>
        <w:numPr>
          <w:ilvl w:val="0"/>
          <w:numId w:val="4"/>
        </w:numPr>
        <w:tabs>
          <w:tab w:val="clear" w:pos="0"/>
          <w:tab w:val="num" w:pos="851"/>
          <w:tab w:val="left" w:pos="8505"/>
        </w:tabs>
        <w:jc w:val="left"/>
        <w:rPr>
          <w:rFonts w:ascii="Times New Roman" w:hAnsi="Times New Roman"/>
          <w:sz w:val="24"/>
        </w:rPr>
      </w:pPr>
      <w:r w:rsidRPr="000D7139">
        <w:rPr>
          <w:rFonts w:ascii="Times New Roman" w:hAnsi="Times New Roman"/>
          <w:sz w:val="24"/>
        </w:rPr>
        <w:t>ČÁST POPISNÁ</w:t>
      </w:r>
      <w:r w:rsidRPr="000D7139">
        <w:rPr>
          <w:rFonts w:ascii="Times New Roman" w:hAnsi="Times New Roman"/>
          <w:sz w:val="24"/>
        </w:rPr>
        <w:tab/>
        <w:t>4</w:t>
      </w:r>
    </w:p>
    <w:p w:rsidR="00E61EE2" w:rsidRPr="000D7139" w:rsidRDefault="00E61EE2" w:rsidP="00237DD0">
      <w:pPr>
        <w:pStyle w:val="Zkladntext"/>
        <w:numPr>
          <w:ilvl w:val="1"/>
          <w:numId w:val="4"/>
        </w:numPr>
        <w:tabs>
          <w:tab w:val="clear" w:pos="0"/>
          <w:tab w:val="num" w:pos="851"/>
          <w:tab w:val="left" w:pos="8505"/>
        </w:tabs>
        <w:ind w:left="851" w:hanging="567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Předpisy upravující přijímací řízení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4</w:t>
      </w:r>
    </w:p>
    <w:p w:rsidR="00E61EE2" w:rsidRPr="000D7139" w:rsidRDefault="00E61EE2" w:rsidP="00237DD0">
      <w:pPr>
        <w:pStyle w:val="Zkladntext"/>
        <w:numPr>
          <w:ilvl w:val="1"/>
          <w:numId w:val="4"/>
        </w:numPr>
        <w:tabs>
          <w:tab w:val="clear" w:pos="0"/>
          <w:tab w:val="num" w:pos="851"/>
          <w:tab w:val="left" w:pos="8505"/>
        </w:tabs>
        <w:ind w:left="851" w:hanging="567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Podmínky přijímacího řízení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4</w:t>
      </w:r>
    </w:p>
    <w:p w:rsidR="00E61EE2" w:rsidRPr="000D7139" w:rsidRDefault="00E61EE2" w:rsidP="00237DD0">
      <w:pPr>
        <w:pStyle w:val="Zkladntext"/>
        <w:numPr>
          <w:ilvl w:val="1"/>
          <w:numId w:val="4"/>
        </w:numPr>
        <w:tabs>
          <w:tab w:val="clear" w:pos="0"/>
          <w:tab w:val="num" w:pos="851"/>
          <w:tab w:val="left" w:pos="8505"/>
        </w:tabs>
        <w:ind w:left="851" w:hanging="567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Další informace o přijímacím řízení</w:t>
      </w:r>
      <w:r w:rsidR="00237DD0">
        <w:rPr>
          <w:rFonts w:ascii="Times New Roman" w:hAnsi="Times New Roman"/>
          <w:b w:val="0"/>
          <w:sz w:val="24"/>
        </w:rPr>
        <w:tab/>
      </w:r>
      <w:r w:rsidR="0057768E">
        <w:rPr>
          <w:rFonts w:ascii="Times New Roman" w:hAnsi="Times New Roman"/>
          <w:b w:val="0"/>
          <w:sz w:val="24"/>
        </w:rPr>
        <w:t>5</w:t>
      </w:r>
    </w:p>
    <w:p w:rsidR="00E61EE2" w:rsidRPr="000D7139" w:rsidRDefault="00E61EE2" w:rsidP="00237DD0">
      <w:pPr>
        <w:pStyle w:val="Zkladntext"/>
        <w:numPr>
          <w:ilvl w:val="1"/>
          <w:numId w:val="4"/>
        </w:numPr>
        <w:tabs>
          <w:tab w:val="clear" w:pos="0"/>
          <w:tab w:val="num" w:pos="851"/>
          <w:tab w:val="left" w:pos="8505"/>
        </w:tabs>
        <w:ind w:left="851" w:hanging="567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Prů</w:t>
      </w:r>
      <w:r>
        <w:rPr>
          <w:rFonts w:ascii="Times New Roman" w:hAnsi="Times New Roman"/>
          <w:b w:val="0"/>
          <w:sz w:val="24"/>
        </w:rPr>
        <w:t>běh přijím</w:t>
      </w:r>
      <w:r w:rsidR="0090605E">
        <w:rPr>
          <w:rFonts w:ascii="Times New Roman" w:hAnsi="Times New Roman"/>
          <w:b w:val="0"/>
          <w:sz w:val="24"/>
        </w:rPr>
        <w:t>acích zkoušek</w:t>
      </w:r>
      <w:r w:rsidR="0090605E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5</w:t>
      </w:r>
    </w:p>
    <w:p w:rsidR="00E61EE2" w:rsidRPr="000D7139" w:rsidRDefault="00E61EE2" w:rsidP="00237DD0">
      <w:pPr>
        <w:pStyle w:val="Zkladntext"/>
        <w:numPr>
          <w:ilvl w:val="1"/>
          <w:numId w:val="4"/>
        </w:numPr>
        <w:tabs>
          <w:tab w:val="clear" w:pos="0"/>
          <w:tab w:val="num" w:pos="851"/>
          <w:tab w:val="left" w:pos="8505"/>
        </w:tabs>
        <w:ind w:left="851" w:hanging="567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Přezkumné řízení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5</w:t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</w:p>
    <w:p w:rsidR="00E61EE2" w:rsidRPr="000D7139" w:rsidRDefault="00E61EE2" w:rsidP="00237DD0">
      <w:pPr>
        <w:pStyle w:val="Zkladntext"/>
        <w:numPr>
          <w:ilvl w:val="0"/>
          <w:numId w:val="4"/>
        </w:numPr>
        <w:tabs>
          <w:tab w:val="left" w:pos="8505"/>
        </w:tabs>
        <w:jc w:val="left"/>
        <w:rPr>
          <w:rFonts w:ascii="Times New Roman" w:hAnsi="Times New Roman"/>
          <w:sz w:val="24"/>
        </w:rPr>
      </w:pPr>
      <w:r w:rsidRPr="000D7139">
        <w:rPr>
          <w:rFonts w:ascii="Times New Roman" w:hAnsi="Times New Roman"/>
          <w:sz w:val="24"/>
        </w:rPr>
        <w:t>ČÁST SUMARIZAČNÍ</w:t>
      </w:r>
      <w:r w:rsidR="00237DD0">
        <w:rPr>
          <w:rFonts w:ascii="Times New Roman" w:hAnsi="Times New Roman"/>
          <w:sz w:val="24"/>
        </w:rPr>
        <w:tab/>
      </w:r>
      <w:r w:rsidRPr="000D7139">
        <w:rPr>
          <w:rFonts w:ascii="Times New Roman" w:hAnsi="Times New Roman"/>
          <w:sz w:val="24"/>
        </w:rPr>
        <w:t>6</w:t>
      </w:r>
    </w:p>
    <w:p w:rsidR="00E61EE2" w:rsidRPr="000D7139" w:rsidRDefault="00E61EE2" w:rsidP="00237DD0">
      <w:pPr>
        <w:pStyle w:val="Zkladntext"/>
        <w:tabs>
          <w:tab w:val="left" w:pos="851"/>
          <w:tab w:val="left" w:pos="8505"/>
        </w:tabs>
        <w:ind w:left="360"/>
        <w:jc w:val="left"/>
        <w:rPr>
          <w:rFonts w:ascii="Times New Roman" w:hAnsi="Times New Roman"/>
          <w:b w:val="0"/>
          <w:sz w:val="24"/>
        </w:rPr>
      </w:pPr>
      <w:proofErr w:type="gramStart"/>
      <w:r w:rsidRPr="000D7139">
        <w:rPr>
          <w:rFonts w:ascii="Times New Roman" w:hAnsi="Times New Roman"/>
          <w:b w:val="0"/>
          <w:sz w:val="24"/>
        </w:rPr>
        <w:t>2.1   Přehled</w:t>
      </w:r>
      <w:proofErr w:type="gramEnd"/>
      <w:r w:rsidRPr="000D7139">
        <w:rPr>
          <w:rFonts w:ascii="Times New Roman" w:hAnsi="Times New Roman"/>
          <w:b w:val="0"/>
          <w:sz w:val="24"/>
        </w:rPr>
        <w:t xml:space="preserve"> o počtu uchazečů přihlášených a přijatých ke studiu 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6</w:t>
      </w:r>
    </w:p>
    <w:p w:rsidR="00E61EE2" w:rsidRPr="000D7139" w:rsidRDefault="00E61EE2" w:rsidP="00237DD0">
      <w:pPr>
        <w:pStyle w:val="Zkladntext"/>
        <w:tabs>
          <w:tab w:val="left" w:pos="709"/>
          <w:tab w:val="left" w:pos="8505"/>
        </w:tabs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0D7139">
        <w:rPr>
          <w:rFonts w:ascii="Times New Roman" w:hAnsi="Times New Roman"/>
          <w:b w:val="0"/>
          <w:sz w:val="24"/>
        </w:rPr>
        <w:t>2.2   Počet</w:t>
      </w:r>
      <w:proofErr w:type="gramEnd"/>
      <w:r w:rsidRPr="000D7139">
        <w:rPr>
          <w:rFonts w:ascii="Times New Roman" w:hAnsi="Times New Roman"/>
          <w:b w:val="0"/>
          <w:sz w:val="24"/>
        </w:rPr>
        <w:t xml:space="preserve"> uchazečů o studium, kteří neuspěli v přijímacím řízení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7</w:t>
      </w:r>
    </w:p>
    <w:p w:rsidR="00E61EE2" w:rsidRPr="000D7139" w:rsidRDefault="00E61EE2" w:rsidP="00237DD0">
      <w:pPr>
        <w:pStyle w:val="Zkladntext"/>
        <w:tabs>
          <w:tab w:val="left" w:pos="1555"/>
          <w:tab w:val="left" w:pos="8505"/>
        </w:tabs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0D7139">
        <w:rPr>
          <w:rFonts w:ascii="Times New Roman" w:hAnsi="Times New Roman"/>
          <w:b w:val="0"/>
          <w:sz w:val="24"/>
        </w:rPr>
        <w:t>2.3   Počet</w:t>
      </w:r>
      <w:proofErr w:type="gramEnd"/>
      <w:r w:rsidRPr="000D7139">
        <w:rPr>
          <w:rFonts w:ascii="Times New Roman" w:hAnsi="Times New Roman"/>
          <w:b w:val="0"/>
          <w:sz w:val="24"/>
        </w:rPr>
        <w:t xml:space="preserve"> uchazečů o studium, kteří se nedostavili k přijímací zkoušce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7</w:t>
      </w:r>
    </w:p>
    <w:p w:rsidR="00E61EE2" w:rsidRPr="00E61EE2" w:rsidRDefault="00E61EE2" w:rsidP="00237DD0">
      <w:pPr>
        <w:pStyle w:val="Zkladntext"/>
        <w:tabs>
          <w:tab w:val="left" w:pos="1555"/>
          <w:tab w:val="left" w:pos="8505"/>
        </w:tabs>
        <w:ind w:left="284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0D7139">
        <w:rPr>
          <w:rFonts w:ascii="Times New Roman" w:hAnsi="Times New Roman"/>
          <w:b w:val="0"/>
          <w:sz w:val="24"/>
        </w:rPr>
        <w:t xml:space="preserve">2.4   </w:t>
      </w:r>
      <w:r w:rsidRPr="00E61EE2">
        <w:rPr>
          <w:rFonts w:ascii="Times New Roman" w:hAnsi="Times New Roman"/>
          <w:b w:val="0"/>
          <w:color w:val="000000" w:themeColor="text1"/>
          <w:sz w:val="24"/>
        </w:rPr>
        <w:t>Počet</w:t>
      </w:r>
      <w:proofErr w:type="gramEnd"/>
      <w:r w:rsidRPr="00E61EE2">
        <w:rPr>
          <w:rFonts w:ascii="Times New Roman" w:hAnsi="Times New Roman"/>
          <w:b w:val="0"/>
          <w:color w:val="000000" w:themeColor="text1"/>
          <w:sz w:val="24"/>
        </w:rPr>
        <w:t xml:space="preserve"> podaných přihlášek v poměru k počtu uchazečů </w:t>
      </w:r>
      <w:r w:rsidR="00237DD0">
        <w:rPr>
          <w:rFonts w:ascii="Times New Roman" w:hAnsi="Times New Roman"/>
          <w:b w:val="0"/>
          <w:color w:val="000000" w:themeColor="text1"/>
          <w:sz w:val="24"/>
        </w:rPr>
        <w:tab/>
      </w:r>
      <w:r w:rsidRPr="00E61EE2">
        <w:rPr>
          <w:rFonts w:ascii="Times New Roman" w:hAnsi="Times New Roman"/>
          <w:b w:val="0"/>
          <w:color w:val="000000" w:themeColor="text1"/>
          <w:sz w:val="24"/>
        </w:rPr>
        <w:t>7</w:t>
      </w:r>
    </w:p>
    <w:p w:rsidR="00E61EE2" w:rsidRPr="00E61EE2" w:rsidRDefault="00E61EE2" w:rsidP="00237DD0">
      <w:pPr>
        <w:pStyle w:val="Zkladntext"/>
        <w:tabs>
          <w:tab w:val="left" w:pos="1555"/>
          <w:tab w:val="left" w:pos="8505"/>
        </w:tabs>
        <w:ind w:left="284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E61EE2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E61EE2">
        <w:rPr>
          <w:rFonts w:ascii="Times New Roman" w:hAnsi="Times New Roman"/>
          <w:b w:val="0"/>
          <w:color w:val="000000" w:themeColor="text1"/>
          <w:sz w:val="24"/>
        </w:rPr>
        <w:t>2.5   Počet</w:t>
      </w:r>
      <w:proofErr w:type="gramEnd"/>
      <w:r w:rsidRPr="00E61EE2">
        <w:rPr>
          <w:rFonts w:ascii="Times New Roman" w:hAnsi="Times New Roman"/>
          <w:b w:val="0"/>
          <w:color w:val="000000" w:themeColor="text1"/>
          <w:sz w:val="24"/>
        </w:rPr>
        <w:t xml:space="preserve"> uchazečů přijatých ke studiu děkanem</w:t>
      </w:r>
      <w:r>
        <w:rPr>
          <w:rFonts w:ascii="Times New Roman" w:hAnsi="Times New Roman"/>
          <w:b w:val="0"/>
          <w:color w:val="000000" w:themeColor="text1"/>
          <w:sz w:val="24"/>
        </w:rPr>
        <w:t xml:space="preserve"> a rektorem </w:t>
      </w:r>
      <w:r w:rsidR="00237DD0">
        <w:rPr>
          <w:rFonts w:ascii="Times New Roman" w:hAnsi="Times New Roman"/>
          <w:b w:val="0"/>
          <w:color w:val="000000" w:themeColor="text1"/>
          <w:sz w:val="24"/>
        </w:rPr>
        <w:tab/>
      </w:r>
      <w:r w:rsidRPr="00E61EE2">
        <w:rPr>
          <w:rFonts w:ascii="Times New Roman" w:hAnsi="Times New Roman"/>
          <w:b w:val="0"/>
          <w:color w:val="000000" w:themeColor="text1"/>
          <w:sz w:val="24"/>
        </w:rPr>
        <w:t>7</w:t>
      </w:r>
    </w:p>
    <w:p w:rsidR="00E61EE2" w:rsidRPr="000D7139" w:rsidRDefault="00E61EE2" w:rsidP="00237DD0">
      <w:pPr>
        <w:pStyle w:val="Zkladntext"/>
        <w:tabs>
          <w:tab w:val="left" w:pos="1555"/>
          <w:tab w:val="left" w:pos="8505"/>
        </w:tabs>
        <w:ind w:left="284"/>
        <w:jc w:val="left"/>
        <w:rPr>
          <w:rFonts w:ascii="Times New Roman" w:hAnsi="Times New Roman"/>
          <w:b w:val="0"/>
          <w:sz w:val="24"/>
        </w:rPr>
      </w:pPr>
      <w:r w:rsidRPr="00E61EE2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E61EE2">
        <w:rPr>
          <w:rFonts w:ascii="Times New Roman" w:hAnsi="Times New Roman"/>
          <w:b w:val="0"/>
          <w:color w:val="000000" w:themeColor="text1"/>
          <w:sz w:val="24"/>
        </w:rPr>
        <w:t>2.6   Rozdíl</w:t>
      </w:r>
      <w:proofErr w:type="gramEnd"/>
      <w:r w:rsidRPr="00E61EE2">
        <w:rPr>
          <w:rFonts w:ascii="Times New Roman" w:hAnsi="Times New Roman"/>
          <w:b w:val="0"/>
          <w:color w:val="000000" w:themeColor="text1"/>
          <w:sz w:val="24"/>
        </w:rPr>
        <w:t xml:space="preserve"> mezi počtem přijatých uchazečů a počtem přijatý</w:t>
      </w:r>
      <w:r w:rsidR="0090605E">
        <w:rPr>
          <w:rFonts w:ascii="Times New Roman" w:hAnsi="Times New Roman"/>
          <w:b w:val="0"/>
          <w:color w:val="000000" w:themeColor="text1"/>
          <w:sz w:val="24"/>
        </w:rPr>
        <w:t>ch přihlášek</w:t>
      </w:r>
      <w:r w:rsidR="00237DD0">
        <w:rPr>
          <w:rFonts w:ascii="Times New Roman" w:hAnsi="Times New Roman"/>
          <w:b w:val="0"/>
          <w:color w:val="000000" w:themeColor="text1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7</w:t>
      </w:r>
    </w:p>
    <w:p w:rsidR="00E61EE2" w:rsidRPr="000D7139" w:rsidRDefault="00E61EE2" w:rsidP="00237DD0">
      <w:pPr>
        <w:pStyle w:val="Zkladntext"/>
        <w:tabs>
          <w:tab w:val="left" w:pos="1555"/>
          <w:tab w:val="left" w:pos="8505"/>
        </w:tabs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0D7139">
        <w:rPr>
          <w:rFonts w:ascii="Times New Roman" w:hAnsi="Times New Roman"/>
          <w:b w:val="0"/>
          <w:sz w:val="24"/>
        </w:rPr>
        <w:t xml:space="preserve">2.7  </w:t>
      </w:r>
      <w:r w:rsidR="00237DD0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>Porovnání</w:t>
      </w:r>
      <w:proofErr w:type="gramEnd"/>
      <w:r w:rsidRPr="000D7139">
        <w:rPr>
          <w:rFonts w:ascii="Times New Roman" w:hAnsi="Times New Roman"/>
          <w:b w:val="0"/>
          <w:sz w:val="24"/>
        </w:rPr>
        <w:t xml:space="preserve"> základních ukazatelů přijímacího řízení za poslední roky</w:t>
      </w:r>
      <w:r w:rsidR="00237DD0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>8</w:t>
      </w:r>
    </w:p>
    <w:p w:rsidR="00E61EE2" w:rsidRPr="000D7139" w:rsidRDefault="00E61EE2" w:rsidP="00E61EE2">
      <w:pPr>
        <w:pStyle w:val="Zkladntext"/>
        <w:jc w:val="left"/>
        <w:rPr>
          <w:rFonts w:ascii="Times New Roman" w:hAnsi="Times New Roman"/>
          <w:b w:val="0"/>
          <w:sz w:val="24"/>
        </w:rPr>
      </w:pPr>
    </w:p>
    <w:p w:rsidR="00E61EE2" w:rsidRPr="000D7139" w:rsidRDefault="00E61EE2" w:rsidP="00CD7ADD">
      <w:pPr>
        <w:pStyle w:val="Zkladntext"/>
        <w:tabs>
          <w:tab w:val="left" w:pos="851"/>
          <w:tab w:val="left" w:pos="8505"/>
        </w:tabs>
        <w:jc w:val="left"/>
        <w:rPr>
          <w:rFonts w:ascii="Times New Roman" w:hAnsi="Times New Roman"/>
          <w:sz w:val="24"/>
        </w:rPr>
      </w:pPr>
      <w:proofErr w:type="gramStart"/>
      <w:r w:rsidRPr="000D7139">
        <w:rPr>
          <w:rFonts w:ascii="Times New Roman" w:hAnsi="Times New Roman"/>
          <w:sz w:val="24"/>
        </w:rPr>
        <w:t>3.   ČÁST</w:t>
      </w:r>
      <w:proofErr w:type="gramEnd"/>
      <w:r w:rsidRPr="000D7139">
        <w:rPr>
          <w:rFonts w:ascii="Times New Roman" w:hAnsi="Times New Roman"/>
          <w:sz w:val="24"/>
        </w:rPr>
        <w:t xml:space="preserve"> STATISTICKÁ</w:t>
      </w:r>
      <w:r w:rsidR="00237DD0">
        <w:rPr>
          <w:rFonts w:ascii="Times New Roman" w:hAnsi="Times New Roman"/>
          <w:sz w:val="24"/>
        </w:rPr>
        <w:tab/>
      </w:r>
      <w:r w:rsidRPr="000D7139">
        <w:rPr>
          <w:rFonts w:ascii="Times New Roman" w:hAnsi="Times New Roman"/>
          <w:sz w:val="24"/>
        </w:rPr>
        <w:t>9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>Katolická teologická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 xml:space="preserve">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9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>Evangelická teologická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 xml:space="preserve">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9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            Husitská teologická fakulta   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9</w:t>
      </w:r>
    </w:p>
    <w:p w:rsidR="00E61EE2" w:rsidRPr="000D7139" w:rsidRDefault="00E61EE2" w:rsidP="00237DD0">
      <w:pPr>
        <w:pStyle w:val="Zkladntext"/>
        <w:numPr>
          <w:ilvl w:val="1"/>
          <w:numId w:val="24"/>
        </w:numPr>
        <w:tabs>
          <w:tab w:val="left" w:pos="1555"/>
          <w:tab w:val="left" w:pos="850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</w:t>
      </w:r>
      <w:r w:rsidRPr="000D7139">
        <w:rPr>
          <w:rFonts w:ascii="Times New Roman" w:hAnsi="Times New Roman"/>
          <w:b w:val="0"/>
          <w:sz w:val="24"/>
        </w:rPr>
        <w:tab/>
        <w:t>Právnická fakulta</w:t>
      </w:r>
      <w:r w:rsidR="00CD7ADD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</w:r>
      <w:r w:rsidR="00CD7ADD">
        <w:rPr>
          <w:rFonts w:ascii="Times New Roman" w:hAnsi="Times New Roman"/>
          <w:b w:val="0"/>
          <w:sz w:val="24"/>
        </w:rPr>
        <w:t>9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</w:t>
      </w:r>
      <w:r w:rsidRPr="000D7139">
        <w:rPr>
          <w:rFonts w:ascii="Times New Roman" w:hAnsi="Times New Roman"/>
          <w:b w:val="0"/>
          <w:sz w:val="24"/>
        </w:rPr>
        <w:tab/>
        <w:t xml:space="preserve">1. lékařská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10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</w:t>
      </w:r>
      <w:r w:rsidRPr="000D7139">
        <w:rPr>
          <w:rFonts w:ascii="Times New Roman" w:hAnsi="Times New Roman"/>
          <w:b w:val="0"/>
          <w:sz w:val="24"/>
        </w:rPr>
        <w:tab/>
        <w:t xml:space="preserve">2. lékařská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10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</w:t>
      </w:r>
      <w:r w:rsidRPr="000D7139">
        <w:rPr>
          <w:rFonts w:ascii="Times New Roman" w:hAnsi="Times New Roman"/>
          <w:b w:val="0"/>
          <w:sz w:val="24"/>
        </w:rPr>
        <w:tab/>
        <w:t>3. lékařská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10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</w:t>
      </w:r>
      <w:r w:rsidRPr="000D7139">
        <w:rPr>
          <w:rFonts w:ascii="Times New Roman" w:hAnsi="Times New Roman"/>
          <w:b w:val="0"/>
          <w:sz w:val="24"/>
        </w:rPr>
        <w:tab/>
        <w:t>Lékařská fakulta v Plzni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10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  </w:t>
      </w:r>
      <w:r w:rsidRPr="000D7139">
        <w:rPr>
          <w:rFonts w:ascii="Times New Roman" w:hAnsi="Times New Roman"/>
          <w:b w:val="0"/>
          <w:sz w:val="24"/>
        </w:rPr>
        <w:tab/>
        <w:t>Lékařská fakulta v Hradci Králové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10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Farmaceutická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</w:t>
      </w:r>
      <w:r w:rsidR="0057768E">
        <w:rPr>
          <w:rFonts w:ascii="Times New Roman" w:hAnsi="Times New Roman"/>
          <w:b w:val="0"/>
          <w:sz w:val="24"/>
        </w:rPr>
        <w:t>0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Filozofická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11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Přírodovědecká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11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Matematicko-fyzikální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11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Pedagogická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11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Fakulta sociálních věd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12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Fakulta tělesné výchovy a sportu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12</w:t>
      </w:r>
    </w:p>
    <w:p w:rsidR="00E61EE2" w:rsidRPr="000D7139" w:rsidRDefault="00E61EE2" w:rsidP="00E61EE2">
      <w:pPr>
        <w:pStyle w:val="Zkladntext"/>
        <w:numPr>
          <w:ilvl w:val="1"/>
          <w:numId w:val="24"/>
        </w:numPr>
        <w:tabs>
          <w:tab w:val="left" w:pos="1555"/>
        </w:tabs>
        <w:ind w:left="70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Fakulta humanitních studií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  <w:t>12</w:t>
      </w:r>
    </w:p>
    <w:p w:rsidR="00E61EE2" w:rsidRPr="000D7139" w:rsidRDefault="00E61EE2" w:rsidP="00E61EE2">
      <w:pPr>
        <w:pStyle w:val="Zkladntext"/>
        <w:tabs>
          <w:tab w:val="left" w:pos="1555"/>
        </w:tabs>
        <w:ind w:left="344"/>
        <w:jc w:val="left"/>
        <w:rPr>
          <w:rFonts w:ascii="Times New Roman" w:hAnsi="Times New Roman"/>
          <w:b w:val="0"/>
          <w:sz w:val="24"/>
        </w:rPr>
      </w:pPr>
    </w:p>
    <w:p w:rsidR="00E61EE2" w:rsidRPr="000D7139" w:rsidRDefault="00E61EE2" w:rsidP="00E61EE2">
      <w:pPr>
        <w:pStyle w:val="Zkladntext"/>
        <w:jc w:val="left"/>
        <w:rPr>
          <w:rFonts w:ascii="Times New Roman" w:hAnsi="Times New Roman"/>
          <w:sz w:val="24"/>
        </w:rPr>
      </w:pPr>
      <w:proofErr w:type="gramStart"/>
      <w:r w:rsidRPr="000D7139">
        <w:rPr>
          <w:rFonts w:ascii="Times New Roman" w:hAnsi="Times New Roman"/>
          <w:sz w:val="24"/>
        </w:rPr>
        <w:t>4.  DOPORUČENÍ</w:t>
      </w:r>
      <w:proofErr w:type="gramEnd"/>
      <w:r w:rsidRPr="000D7139">
        <w:rPr>
          <w:rFonts w:ascii="Times New Roman" w:hAnsi="Times New Roman"/>
          <w:sz w:val="24"/>
        </w:rPr>
        <w:t xml:space="preserve"> PRO PŘIJÍMACÍ ŘÍZENÍ V AKAD. ROCE </w:t>
      </w:r>
      <w:r w:rsidRPr="00E61EE2">
        <w:rPr>
          <w:rFonts w:ascii="Times New Roman" w:hAnsi="Times New Roman"/>
          <w:sz w:val="24"/>
        </w:rPr>
        <w:t>2016/17</w:t>
      </w:r>
      <w:r w:rsidRPr="000D7139">
        <w:rPr>
          <w:rFonts w:ascii="Times New Roman" w:hAnsi="Times New Roman"/>
          <w:sz w:val="24"/>
        </w:rPr>
        <w:tab/>
      </w:r>
      <w:r w:rsidRPr="000D7139">
        <w:rPr>
          <w:rFonts w:ascii="Times New Roman" w:hAnsi="Times New Roman"/>
          <w:sz w:val="24"/>
        </w:rPr>
        <w:tab/>
        <w:t>13</w:t>
      </w:r>
    </w:p>
    <w:p w:rsidR="00E61EE2" w:rsidRPr="000D7139" w:rsidRDefault="00E61EE2" w:rsidP="00E61EE2">
      <w:pPr>
        <w:pStyle w:val="Zkladntext"/>
        <w:pageBreakBefore/>
        <w:jc w:val="left"/>
        <w:rPr>
          <w:rFonts w:ascii="Times New Roman" w:hAnsi="Times New Roman"/>
          <w:sz w:val="24"/>
        </w:rPr>
      </w:pPr>
    </w:p>
    <w:p w:rsidR="00E61EE2" w:rsidRPr="000D7139" w:rsidRDefault="00E61EE2" w:rsidP="00CD7ADD">
      <w:pPr>
        <w:pStyle w:val="Zkladntext"/>
        <w:spacing w:after="120"/>
        <w:jc w:val="left"/>
        <w:rPr>
          <w:rFonts w:ascii="Times New Roman" w:hAnsi="Times New Roman"/>
          <w:sz w:val="24"/>
        </w:rPr>
      </w:pPr>
      <w:proofErr w:type="gramStart"/>
      <w:r w:rsidRPr="000D7139">
        <w:rPr>
          <w:rFonts w:ascii="Times New Roman" w:hAnsi="Times New Roman"/>
          <w:sz w:val="24"/>
        </w:rPr>
        <w:t>PŘÍLOHA  I – ČÁST</w:t>
      </w:r>
      <w:proofErr w:type="gramEnd"/>
      <w:r w:rsidRPr="000D7139">
        <w:rPr>
          <w:rFonts w:ascii="Times New Roman" w:hAnsi="Times New Roman"/>
          <w:sz w:val="24"/>
        </w:rPr>
        <w:t xml:space="preserve"> SUMARIZAČNÍ</w:t>
      </w:r>
    </w:p>
    <w:p w:rsidR="00E61EE2" w:rsidRPr="000D7139" w:rsidRDefault="00E61EE2" w:rsidP="00E61EE2">
      <w:pPr>
        <w:pStyle w:val="Zkladntext"/>
        <w:ind w:left="1409" w:hanging="1125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Ia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 xml:space="preserve">Přehled o počtu uchazečů přihlášených a přijatých ke studiu – bakalářské studijní programy </w:t>
      </w:r>
    </w:p>
    <w:p w:rsidR="00E61EE2" w:rsidRPr="000D7139" w:rsidRDefault="00E61EE2" w:rsidP="00E61EE2">
      <w:pPr>
        <w:pStyle w:val="Zkladntext"/>
        <w:ind w:left="1409" w:hanging="1125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Ib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 xml:space="preserve">Přehled o počtu uchazečů přihlášených a přijatých ke studiu – navazující magisterské studijní programy  </w:t>
      </w:r>
    </w:p>
    <w:p w:rsidR="00E61EE2" w:rsidRPr="000D7139" w:rsidRDefault="00E61EE2" w:rsidP="00E61EE2">
      <w:pPr>
        <w:pStyle w:val="Zkladntext"/>
        <w:ind w:left="1409" w:hanging="1125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Ic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>Přehled o počtu uchazečů přihlášených a přijatých ke studiu –</w:t>
      </w:r>
      <w:r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 xml:space="preserve">magisterské studijní programy  </w:t>
      </w:r>
    </w:p>
    <w:p w:rsidR="00E61EE2" w:rsidRPr="000D7139" w:rsidRDefault="00E61EE2" w:rsidP="00E61EE2">
      <w:pPr>
        <w:pStyle w:val="Zkladntext"/>
        <w:ind w:left="1409" w:hanging="1125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Id </w:t>
      </w:r>
      <w:r w:rsidRPr="000D7139">
        <w:rPr>
          <w:rFonts w:ascii="Times New Roman" w:hAnsi="Times New Roman"/>
          <w:b w:val="0"/>
          <w:sz w:val="24"/>
        </w:rPr>
        <w:tab/>
        <w:t xml:space="preserve">Přehled o počtu uchazečů přihlášených a přijatých ke studiu – doktorské studijní programy </w:t>
      </w:r>
    </w:p>
    <w:p w:rsidR="00E61EE2" w:rsidRPr="000D7139" w:rsidRDefault="00E61EE2" w:rsidP="00E61EE2">
      <w:pPr>
        <w:pStyle w:val="Zkladntext"/>
        <w:ind w:left="1409" w:right="-1" w:hanging="1125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Ie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 xml:space="preserve">Přehled o počtu uchazečů přihlášených a přijatých ke studiu – sumář studijních programů 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IIa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>Počet uchazečů o studium, kteří neuspěli u přijímací zkoušky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IIb</w:t>
      </w:r>
      <w:proofErr w:type="spellEnd"/>
      <w:r w:rsidRPr="000D7139">
        <w:rPr>
          <w:rFonts w:ascii="Times New Roman" w:hAnsi="Times New Roman"/>
          <w:b w:val="0"/>
          <w:sz w:val="24"/>
        </w:rPr>
        <w:tab/>
        <w:t>Počet uchazečů o studium, kteří se nedostavili k přijímací zkoušce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III </w:t>
      </w:r>
      <w:r w:rsidRPr="000D7139">
        <w:rPr>
          <w:rFonts w:ascii="Times New Roman" w:hAnsi="Times New Roman"/>
          <w:b w:val="0"/>
          <w:sz w:val="24"/>
        </w:rPr>
        <w:tab/>
      </w:r>
      <w:r w:rsidRPr="00E61EE2">
        <w:rPr>
          <w:rFonts w:ascii="Times New Roman" w:hAnsi="Times New Roman"/>
          <w:b w:val="0"/>
          <w:color w:val="000000" w:themeColor="text1"/>
          <w:sz w:val="24"/>
        </w:rPr>
        <w:t>Počet podaných přihlášek v poměru k počtu uchazečů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IV </w:t>
      </w:r>
      <w:r w:rsidRPr="000D7139">
        <w:rPr>
          <w:rFonts w:ascii="Times New Roman" w:hAnsi="Times New Roman"/>
          <w:b w:val="0"/>
          <w:sz w:val="24"/>
        </w:rPr>
        <w:tab/>
        <w:t>Počet uchazečů přijatých ke studiu děkanem a rektorem</w:t>
      </w:r>
    </w:p>
    <w:p w:rsidR="00E61EE2" w:rsidRPr="00E61EE2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V </w:t>
      </w:r>
      <w:r w:rsidRPr="000D7139">
        <w:rPr>
          <w:rFonts w:ascii="Times New Roman" w:hAnsi="Times New Roman"/>
          <w:b w:val="0"/>
          <w:sz w:val="24"/>
        </w:rPr>
        <w:tab/>
      </w:r>
      <w:r w:rsidRPr="00E61EE2">
        <w:rPr>
          <w:rFonts w:ascii="Times New Roman" w:hAnsi="Times New Roman"/>
          <w:b w:val="0"/>
          <w:color w:val="000000" w:themeColor="text1"/>
          <w:sz w:val="24"/>
        </w:rPr>
        <w:t>Rozdíl mezi počtem přijatých uchazečů a počtem přijatých přihlášek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VIa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>Přehled počtu přihlášených uchazečů za poslední roky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VIb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>Přehled počtu přijatých uchazečů za poslední roky</w:t>
      </w:r>
    </w:p>
    <w:p w:rsidR="00E61EE2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Tab. </w:t>
      </w:r>
      <w:proofErr w:type="spellStart"/>
      <w:r w:rsidRPr="000D7139">
        <w:rPr>
          <w:rFonts w:ascii="Times New Roman" w:hAnsi="Times New Roman"/>
          <w:b w:val="0"/>
          <w:sz w:val="24"/>
        </w:rPr>
        <w:t>VIc</w:t>
      </w:r>
      <w:proofErr w:type="spellEnd"/>
      <w:r w:rsidRPr="000D7139">
        <w:rPr>
          <w:rFonts w:ascii="Times New Roman" w:hAnsi="Times New Roman"/>
          <w:b w:val="0"/>
          <w:sz w:val="24"/>
        </w:rPr>
        <w:t xml:space="preserve"> </w:t>
      </w:r>
      <w:r w:rsidRPr="000D7139">
        <w:rPr>
          <w:rFonts w:ascii="Times New Roman" w:hAnsi="Times New Roman"/>
          <w:b w:val="0"/>
          <w:sz w:val="24"/>
        </w:rPr>
        <w:tab/>
        <w:t xml:space="preserve">Přehled počtu žádostí o přezkum a přijetí ke studiu rektorem za poslední roky </w:t>
      </w:r>
    </w:p>
    <w:p w:rsidR="00E61EE2" w:rsidRPr="00227A67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227A67">
        <w:rPr>
          <w:rFonts w:ascii="Times New Roman" w:hAnsi="Times New Roman"/>
          <w:b w:val="0"/>
          <w:sz w:val="24"/>
        </w:rPr>
        <w:t>Tab. VII</w:t>
      </w:r>
      <w:r w:rsidRPr="00227A67">
        <w:rPr>
          <w:rFonts w:ascii="Times New Roman" w:hAnsi="Times New Roman"/>
          <w:b w:val="0"/>
          <w:sz w:val="24"/>
        </w:rPr>
        <w:tab/>
        <w:t>Přehled počtu přihlášek, uchazečů, kteří se dostavili k přijímací zkoušce,</w:t>
      </w:r>
    </w:p>
    <w:p w:rsidR="00E61EE2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227A67">
        <w:rPr>
          <w:rFonts w:ascii="Times New Roman" w:hAnsi="Times New Roman"/>
          <w:b w:val="0"/>
          <w:sz w:val="24"/>
        </w:rPr>
        <w:tab/>
      </w:r>
      <w:r w:rsidRPr="00227A67">
        <w:rPr>
          <w:rFonts w:ascii="Times New Roman" w:hAnsi="Times New Roman"/>
          <w:b w:val="0"/>
          <w:sz w:val="24"/>
        </w:rPr>
        <w:tab/>
        <w:t>přijatých a zapsaných uchazečů</w:t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Harmonogram přijímacích zkoušek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Harmonogram přezkumného řízení</w:t>
      </w:r>
    </w:p>
    <w:p w:rsidR="00E61EE2" w:rsidRPr="000D7139" w:rsidRDefault="00E61EE2" w:rsidP="00E61EE2">
      <w:pPr>
        <w:pStyle w:val="Zkladntext"/>
        <w:jc w:val="left"/>
        <w:rPr>
          <w:rFonts w:ascii="Times New Roman" w:hAnsi="Times New Roman"/>
          <w:b w:val="0"/>
          <w:sz w:val="24"/>
        </w:rPr>
      </w:pPr>
    </w:p>
    <w:p w:rsidR="00E61EE2" w:rsidRPr="000D7139" w:rsidRDefault="00E61EE2" w:rsidP="00CD7ADD">
      <w:pPr>
        <w:pStyle w:val="Zkladntext"/>
        <w:spacing w:after="120"/>
        <w:jc w:val="left"/>
        <w:rPr>
          <w:rFonts w:ascii="Times New Roman" w:hAnsi="Times New Roman"/>
          <w:sz w:val="24"/>
        </w:rPr>
      </w:pPr>
      <w:proofErr w:type="gramStart"/>
      <w:r w:rsidRPr="000D7139">
        <w:rPr>
          <w:rFonts w:ascii="Times New Roman" w:hAnsi="Times New Roman"/>
          <w:sz w:val="24"/>
        </w:rPr>
        <w:t>PŘÍLOHA  II</w:t>
      </w:r>
      <w:proofErr w:type="gramEnd"/>
      <w:r w:rsidRPr="000D7139">
        <w:rPr>
          <w:rFonts w:ascii="Times New Roman" w:hAnsi="Times New Roman"/>
          <w:sz w:val="24"/>
        </w:rPr>
        <w:t xml:space="preserve"> – ČÁST STATISTICKÁ</w:t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Katolická teologická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firstLine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Evangelická teologická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Husitská teologická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Právnická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1. lékařská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2. lékařská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3. lékařská fakulta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Lékařská fakulta v Plzni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Lékařská fakulta v Hradci Králové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Farmaceutická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Filozofická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Přírodovědecká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Matematicko-fyzikální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Pedagogická fakulta 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Fakulta sociálních věd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Fakulta tělesné výchovy a sportu</w:t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  <w:r w:rsidRPr="000D7139">
        <w:rPr>
          <w:rFonts w:ascii="Times New Roman" w:hAnsi="Times New Roman"/>
          <w:b w:val="0"/>
          <w:sz w:val="24"/>
        </w:rPr>
        <w:tab/>
      </w:r>
    </w:p>
    <w:p w:rsidR="00E61EE2" w:rsidRPr="000D7139" w:rsidRDefault="00E61EE2" w:rsidP="00E61EE2">
      <w:pPr>
        <w:pStyle w:val="Zkladntext"/>
        <w:ind w:left="284"/>
        <w:jc w:val="left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 xml:space="preserve">Fakulta humanitních studií </w:t>
      </w:r>
    </w:p>
    <w:p w:rsidR="00CD7ADD" w:rsidRDefault="00CD7ADD" w:rsidP="00CD7ADD">
      <w:pPr>
        <w:pStyle w:val="Zkladntext"/>
        <w:jc w:val="left"/>
      </w:pPr>
    </w:p>
    <w:p w:rsidR="00CD7ADD" w:rsidRDefault="00CD7ADD" w:rsidP="00CD7ADD">
      <w:pPr>
        <w:pStyle w:val="Zkladntext"/>
        <w:jc w:val="left"/>
      </w:pPr>
    </w:p>
    <w:p w:rsidR="00CD7ADD" w:rsidRDefault="00CD7ADD" w:rsidP="00CD7ADD">
      <w:pPr>
        <w:pStyle w:val="Zkladntext"/>
        <w:jc w:val="left"/>
      </w:pPr>
    </w:p>
    <w:p w:rsidR="00E61EE2" w:rsidRPr="000D7139" w:rsidRDefault="00E61EE2" w:rsidP="00CD7ADD">
      <w:pPr>
        <w:pStyle w:val="Zkladntext"/>
        <w:jc w:val="left"/>
      </w:pPr>
      <w:r w:rsidRPr="000D7139">
        <w:tab/>
      </w:r>
    </w:p>
    <w:p w:rsidR="00E61EE2" w:rsidRPr="000D7139" w:rsidRDefault="00E61EE2" w:rsidP="00E61EE2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sz w:val="28"/>
        </w:rPr>
      </w:pPr>
      <w:r w:rsidRPr="000D7139">
        <w:rPr>
          <w:rFonts w:ascii="Times New Roman" w:hAnsi="Times New Roman"/>
          <w:sz w:val="28"/>
        </w:rPr>
        <w:lastRenderedPageBreak/>
        <w:t>1. ČÁST POPISNÁ</w:t>
      </w:r>
    </w:p>
    <w:p w:rsidR="00E61EE2" w:rsidRPr="000D7139" w:rsidRDefault="00E61EE2" w:rsidP="00E61EE2">
      <w:pPr>
        <w:pStyle w:val="Nadpis3"/>
        <w:numPr>
          <w:ilvl w:val="0"/>
          <w:numId w:val="0"/>
        </w:numPr>
        <w:tabs>
          <w:tab w:val="left" w:pos="780"/>
        </w:tabs>
        <w:rPr>
          <w:rFonts w:ascii="Times New Roman" w:hAnsi="Times New Roman"/>
          <w:b/>
          <w:i/>
        </w:rPr>
      </w:pPr>
      <w:r w:rsidRPr="000D7139">
        <w:rPr>
          <w:rFonts w:ascii="Times New Roman" w:hAnsi="Times New Roman"/>
          <w:b/>
          <w:i/>
        </w:rPr>
        <w:t>1.1.     Předpisy upravující přijímací řízení</w:t>
      </w: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  <w:r w:rsidRPr="000D7139">
        <w:rPr>
          <w:rFonts w:ascii="Times New Roman" w:hAnsi="Times New Roman"/>
        </w:rPr>
        <w:t xml:space="preserve">Přijímací řízení ke studiu na fakultách Univerzity Karlovy v Praze (dále jen „univerzita“) vycházelo z právní úpravy obsažené v zákoně č. 111/1998  Sb. o vysokých školách a o změně a doplnění dalších zákonů (dále jen „zákon o vysokých školách“) v platném znění, z vnitřních předpisů univerzity a fakult, zejména Přílohy č. 5 Statutu Univerzity Karlovy v Praze - Řádu přijímacího řízení, řádů přijímacího řízení jednotlivých fakult, Opatření rektora č. </w:t>
      </w:r>
      <w:r w:rsidRPr="0090605E">
        <w:rPr>
          <w:rFonts w:ascii="Times New Roman" w:hAnsi="Times New Roman"/>
          <w:color w:val="000000" w:themeColor="text1"/>
        </w:rPr>
        <w:t>5/2014</w:t>
      </w:r>
      <w:r w:rsidRPr="000D7139">
        <w:rPr>
          <w:rFonts w:ascii="Times New Roman" w:hAnsi="Times New Roman"/>
        </w:rPr>
        <w:t>, a opatření děkanů jednotlivých fakult.</w:t>
      </w:r>
    </w:p>
    <w:p w:rsidR="00E61EE2" w:rsidRPr="000D7139" w:rsidRDefault="00E61EE2" w:rsidP="00E61EE2">
      <w:pPr>
        <w:pStyle w:val="Nadpis3"/>
        <w:numPr>
          <w:ilvl w:val="0"/>
          <w:numId w:val="0"/>
        </w:numPr>
        <w:tabs>
          <w:tab w:val="left" w:pos="780"/>
        </w:tabs>
        <w:rPr>
          <w:rFonts w:ascii="Times New Roman" w:hAnsi="Times New Roman"/>
          <w:b/>
          <w:i/>
        </w:rPr>
      </w:pPr>
      <w:r w:rsidRPr="000D7139">
        <w:rPr>
          <w:rFonts w:ascii="Times New Roman" w:hAnsi="Times New Roman"/>
          <w:b/>
          <w:i/>
        </w:rPr>
        <w:t>1.2.     Podmínky přijímacího řízení</w:t>
      </w: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  <w:r w:rsidRPr="000D7139">
        <w:rPr>
          <w:rFonts w:ascii="Times New Roman" w:hAnsi="Times New Roman"/>
        </w:rPr>
        <w:t xml:space="preserve">Základní podmínky přijímání uchazečů ke studiu jsou dány ustanoveními § 48 - § 50 zákona o vysokých školách (dosažení předepsaného stupně vzdělání). Univerzita stanovila podle § 49 citovaného zákona další podmínky přijetí ke studiu týkající se určitých znalostí, schopností, nadání nebo prospěchu ze střední školy (popř. VOŠ a VŠ). V souladu se zákonem byly podmínky přijímacího řízení v náležitých termínech též zveřejněny. </w:t>
      </w: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  <w:r w:rsidRPr="000D7139">
        <w:rPr>
          <w:rFonts w:ascii="Times New Roman" w:hAnsi="Times New Roman"/>
        </w:rPr>
        <w:t xml:space="preserve">Splnění podmínek se na fakultách ověřovalo </w:t>
      </w:r>
      <w:r w:rsidRPr="00E61EE2">
        <w:rPr>
          <w:rFonts w:ascii="Times New Roman" w:hAnsi="Times New Roman"/>
          <w:color w:val="000000" w:themeColor="text1"/>
        </w:rPr>
        <w:t xml:space="preserve">zpravidla jednokolovou či dvoukolovou </w:t>
      </w:r>
      <w:r w:rsidRPr="000D7139">
        <w:rPr>
          <w:rFonts w:ascii="Times New Roman" w:hAnsi="Times New Roman"/>
        </w:rPr>
        <w:t xml:space="preserve">přijímací zkouškou. Ta měla převážně písemnou podobu realizovanou formou testů; ústní zkouška, která buď navazovala na písemnou, nebo byla jedinou zkouškou pro daný studijní obor, měla charakter pohovoru, jehož prostřednictvím se ověřovaly schopnosti, předpoklady a motivace uchazeče ke studiu. Na některé studijní obory FF, </w:t>
      </w:r>
      <w:proofErr w:type="spellStart"/>
      <w:r w:rsidRPr="000D7139">
        <w:rPr>
          <w:rFonts w:ascii="Times New Roman" w:hAnsi="Times New Roman"/>
        </w:rPr>
        <w:t>PedF</w:t>
      </w:r>
      <w:proofErr w:type="spellEnd"/>
      <w:r w:rsidRPr="000D7139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0D7139">
          <w:rPr>
            <w:rFonts w:ascii="Times New Roman" w:hAnsi="Times New Roman"/>
          </w:rPr>
          <w:t>FTVS</w:t>
        </w:r>
      </w:smartTag>
      <w:r w:rsidRPr="000D7139">
        <w:rPr>
          <w:rFonts w:ascii="Times New Roman" w:hAnsi="Times New Roman"/>
        </w:rPr>
        <w:t xml:space="preserve"> bylo nutné úspěšně vykonat nejdříve zkoušku talentovou. </w:t>
      </w: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  <w:r w:rsidRPr="000D7139">
        <w:rPr>
          <w:rFonts w:ascii="Times New Roman" w:hAnsi="Times New Roman"/>
        </w:rPr>
        <w:t xml:space="preserve">Přijetí uchazečů bez přijímací zkoušky (prominutí přijímací zkoušky) bylo možné pouze na fakultách, které tento způsob přijetí včetně pravidel a kritérií upravily v Podmínkách přijímacího řízení. Jako důvod pro přijetí bez přijímací zkoušky byl nejčastěji uváděn určitý středoškolský prospěch </w:t>
      </w:r>
      <w:r>
        <w:rPr>
          <w:rFonts w:ascii="Times New Roman" w:hAnsi="Times New Roman"/>
        </w:rPr>
        <w:t>či</w:t>
      </w:r>
      <w:r w:rsidRPr="000D7139">
        <w:rPr>
          <w:rFonts w:ascii="Times New Roman" w:hAnsi="Times New Roman"/>
        </w:rPr>
        <w:t xml:space="preserve"> umístění ve  stanovené kategorii odborné soutěže určité úrovně (např. SOČ, olympiády). </w:t>
      </w: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  <w:r w:rsidRPr="00E61EE2">
        <w:rPr>
          <w:rFonts w:ascii="Times New Roman" w:hAnsi="Times New Roman"/>
          <w:color w:val="000000" w:themeColor="text1"/>
        </w:rPr>
        <w:t xml:space="preserve">Právnická fakulta všechny uchazeče o studium přijímala na základě jejich výsledků z Národních srovnávacích zkoušek (NSZ), složených z testů Obecných studijních předpokladů (OSP) a Základů společenských věd (ZSV). Uchazeči o studium na Farmaceutické fakultě v Hradci Královou mohli skládat NSZ a splnit tím jednu z podmínek pro přijetí bez konání přijímací zkoušky. </w:t>
      </w:r>
      <w:r w:rsidRPr="000D7139">
        <w:rPr>
          <w:rFonts w:ascii="Times New Roman" w:hAnsi="Times New Roman"/>
        </w:rPr>
        <w:t xml:space="preserve">Fakulta sociálních věd zvolila tuto formu přijímací zkoušky pro část studijních oborů, v případě několika studijních oborů Národní srovnávací zkoušku kombinovala </w:t>
      </w:r>
      <w:r w:rsidRPr="00227A67">
        <w:rPr>
          <w:rFonts w:ascii="Times New Roman" w:hAnsi="Times New Roman"/>
        </w:rPr>
        <w:t>s písemnou zkouškou organizovanou fakultou</w:t>
      </w:r>
      <w:r w:rsidRPr="000D7139">
        <w:rPr>
          <w:rFonts w:ascii="Times New Roman" w:hAnsi="Times New Roman"/>
        </w:rPr>
        <w:t xml:space="preserve">. </w:t>
      </w:r>
    </w:p>
    <w:p w:rsidR="00E61EE2" w:rsidRPr="000D7139" w:rsidRDefault="00E61EE2" w:rsidP="00E61EE2">
      <w:pPr>
        <w:pStyle w:val="Zkladntext21"/>
        <w:rPr>
          <w:rFonts w:ascii="Times New Roman" w:hAnsi="Times New Roman"/>
        </w:rPr>
      </w:pPr>
    </w:p>
    <w:p w:rsidR="00E61EE2" w:rsidRDefault="00E61EE2" w:rsidP="00E61EE2">
      <w:pPr>
        <w:jc w:val="both"/>
        <w:rPr>
          <w:sz w:val="24"/>
        </w:rPr>
      </w:pPr>
      <w:r w:rsidRPr="000D7139">
        <w:rPr>
          <w:sz w:val="24"/>
        </w:rPr>
        <w:t>K souboru hodnotících kritérií patřila na některých fakultách univerzity vedle výsledku přijímací zkoušky též bonifikace prospěchu ze střední školy, praxe či dalších aktivit podle charakteru studijního oboru.</w:t>
      </w:r>
    </w:p>
    <w:p w:rsidR="00E61EE2" w:rsidRPr="00662920" w:rsidRDefault="00E61EE2" w:rsidP="00E61EE2">
      <w:pPr>
        <w:jc w:val="both"/>
        <w:rPr>
          <w:color w:val="4F81BD"/>
          <w:sz w:val="24"/>
          <w:szCs w:val="24"/>
          <w:lang w:eastAsia="cs-CZ"/>
        </w:rPr>
      </w:pPr>
    </w:p>
    <w:p w:rsidR="00E61EE2" w:rsidRPr="00FC62FB" w:rsidRDefault="00E61EE2" w:rsidP="00E61EE2">
      <w:pPr>
        <w:jc w:val="both"/>
        <w:rPr>
          <w:color w:val="000000" w:themeColor="text1"/>
          <w:sz w:val="24"/>
          <w:szCs w:val="24"/>
          <w:lang w:eastAsia="cs-CZ"/>
        </w:rPr>
      </w:pPr>
      <w:r w:rsidRPr="00662920">
        <w:rPr>
          <w:color w:val="000000" w:themeColor="text1"/>
          <w:sz w:val="24"/>
          <w:szCs w:val="24"/>
        </w:rPr>
        <w:t xml:space="preserve">Cílem UK v oblasti podpory studentů se speciálními potřebami je umožnit všem studentům a uchazečům o studium, bez ohledu na povahu a stupeň jejich postižení, rovný přístup ke studiu a srovnatelné podmínky studia a podpořit jejich celoživotní učení za účelem rozvoje jejich osobnosti, talentu, tvůrčích, intelektuálních i tělesných schopností. </w:t>
      </w:r>
      <w:r w:rsidRPr="00FC62FB">
        <w:rPr>
          <w:color w:val="000000" w:themeColor="text1"/>
          <w:sz w:val="24"/>
          <w:szCs w:val="24"/>
          <w:lang w:eastAsia="cs-CZ"/>
        </w:rPr>
        <w:t>V loňském roce studovali na UK studenti se  speciálními potřebami ve více  než 160 oborech.</w:t>
      </w:r>
    </w:p>
    <w:p w:rsidR="00E61EE2" w:rsidRPr="00FC62FB" w:rsidRDefault="00E61EE2" w:rsidP="00E61EE2">
      <w:pPr>
        <w:jc w:val="both"/>
        <w:rPr>
          <w:color w:val="000000" w:themeColor="text1"/>
          <w:sz w:val="24"/>
          <w:szCs w:val="24"/>
          <w:lang w:eastAsia="cs-CZ"/>
        </w:rPr>
      </w:pPr>
      <w:r w:rsidRPr="00FC62FB">
        <w:rPr>
          <w:color w:val="000000" w:themeColor="text1"/>
          <w:sz w:val="24"/>
          <w:szCs w:val="24"/>
          <w:lang w:eastAsia="cs-CZ"/>
        </w:rPr>
        <w:t xml:space="preserve">Nástrojem podpory v oblasti přijímacího řízení je  možnost požádat o </w:t>
      </w:r>
      <w:r w:rsidRPr="00FC62FB">
        <w:rPr>
          <w:bCs/>
          <w:color w:val="000000" w:themeColor="text1"/>
          <w:sz w:val="24"/>
          <w:szCs w:val="24"/>
          <w:lang w:eastAsia="cs-CZ"/>
        </w:rPr>
        <w:t>modifikaci přijímací  zkoušky</w:t>
      </w:r>
      <w:r w:rsidRPr="00FC62FB">
        <w:rPr>
          <w:color w:val="000000" w:themeColor="text1"/>
          <w:sz w:val="24"/>
          <w:szCs w:val="24"/>
          <w:lang w:eastAsia="cs-CZ"/>
        </w:rPr>
        <w:t xml:space="preserve">. Ta nejčastěji spočívala v delší časové dotaci na složení přijímací zkoušky, zvětšeném tisku (zadání testu), přítomnosti tlumočníka do znakového jazyka, využití různých pomůcek a technologií apod. Postup, v případě modifikace přijímacího řízení, byl realizován </w:t>
      </w:r>
      <w:r w:rsidRPr="00FC62FB">
        <w:rPr>
          <w:color w:val="000000" w:themeColor="text1"/>
          <w:sz w:val="24"/>
          <w:szCs w:val="24"/>
          <w:lang w:eastAsia="cs-CZ"/>
        </w:rPr>
        <w:lastRenderedPageBreak/>
        <w:t>v souladu s Řádem přijímacího řízení Univerzity a  navazujícími fakultními vnitřními předpisy nebo opatřeními, zejména opatření rektora č. 9/2013 Standardy podpory poskytované studentům a uchazečům o studium se speciálními potřebami na Univerzitě Karlově v Praze.</w:t>
      </w:r>
    </w:p>
    <w:p w:rsidR="00E61EE2" w:rsidRPr="000D7139" w:rsidRDefault="00E61EE2" w:rsidP="00E61EE2">
      <w:pPr>
        <w:jc w:val="both"/>
        <w:rPr>
          <w:sz w:val="24"/>
        </w:rPr>
      </w:pPr>
    </w:p>
    <w:p w:rsidR="00E61EE2" w:rsidRPr="000D7139" w:rsidRDefault="00E61EE2" w:rsidP="00E61EE2">
      <w:pPr>
        <w:pStyle w:val="Nadpis3"/>
        <w:numPr>
          <w:ilvl w:val="0"/>
          <w:numId w:val="0"/>
        </w:numPr>
        <w:tabs>
          <w:tab w:val="left" w:pos="7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1.3.  </w:t>
      </w:r>
      <w:r w:rsidRPr="000D7139">
        <w:rPr>
          <w:rFonts w:ascii="Times New Roman" w:hAnsi="Times New Roman"/>
          <w:b/>
          <w:i/>
        </w:rPr>
        <w:t xml:space="preserve"> Další informace o přijímacím řízení</w:t>
      </w:r>
    </w:p>
    <w:p w:rsidR="00E61EE2" w:rsidRPr="000D7139" w:rsidRDefault="00E61EE2" w:rsidP="00E61EE2">
      <w:pPr>
        <w:jc w:val="both"/>
        <w:rPr>
          <w:sz w:val="24"/>
        </w:rPr>
      </w:pPr>
      <w:r w:rsidRPr="000D7139">
        <w:rPr>
          <w:sz w:val="24"/>
        </w:rPr>
        <w:t xml:space="preserve">Informace o </w:t>
      </w:r>
      <w:r>
        <w:rPr>
          <w:sz w:val="24"/>
        </w:rPr>
        <w:t xml:space="preserve">uskutečňovaných </w:t>
      </w:r>
      <w:r w:rsidRPr="000D7139">
        <w:rPr>
          <w:sz w:val="24"/>
        </w:rPr>
        <w:t xml:space="preserve">otevíraných studijních programech a oborech, jakož i o podmínkách přijetí ke studiu byly zveřejněny na internetových stránkách </w:t>
      </w:r>
      <w:r w:rsidRPr="00E61EE2">
        <w:rPr>
          <w:color w:val="000000" w:themeColor="text1"/>
          <w:sz w:val="24"/>
        </w:rPr>
        <w:t>univerzity ve Studijním informační systému (SIS)</w:t>
      </w:r>
      <w:r w:rsidRPr="000D7139">
        <w:rPr>
          <w:sz w:val="24"/>
        </w:rPr>
        <w:t>, v Učitelských novinách a v informačních materiálech fakult</w:t>
      </w:r>
      <w:r w:rsidRPr="00BF68E5">
        <w:rPr>
          <w:color w:val="000000"/>
          <w:sz w:val="24"/>
        </w:rPr>
        <w:t xml:space="preserve">. </w:t>
      </w:r>
      <w:r w:rsidRPr="000D7139">
        <w:rPr>
          <w:sz w:val="24"/>
        </w:rPr>
        <w:t xml:space="preserve">Prezentovány byly na veletrhu informací </w:t>
      </w:r>
      <w:proofErr w:type="spellStart"/>
      <w:r w:rsidRPr="000D7139">
        <w:rPr>
          <w:sz w:val="24"/>
        </w:rPr>
        <w:t>Gaudeamus</w:t>
      </w:r>
      <w:proofErr w:type="spellEnd"/>
      <w:r>
        <w:rPr>
          <w:sz w:val="24"/>
        </w:rPr>
        <w:t>,</w:t>
      </w:r>
      <w:r w:rsidRPr="000D7139">
        <w:rPr>
          <w:sz w:val="24"/>
        </w:rPr>
        <w:t xml:space="preserve"> </w:t>
      </w:r>
      <w:r>
        <w:rPr>
          <w:sz w:val="24"/>
        </w:rPr>
        <w:t xml:space="preserve">VAPAC, </w:t>
      </w:r>
      <w:r w:rsidRPr="000D7139">
        <w:rPr>
          <w:sz w:val="24"/>
        </w:rPr>
        <w:t>na Informačním dni Univerzity Karlovy v Praze</w:t>
      </w:r>
      <w:r w:rsidRPr="000D7139">
        <w:rPr>
          <w:sz w:val="24"/>
          <w:szCs w:val="24"/>
        </w:rPr>
        <w:t xml:space="preserve"> </w:t>
      </w:r>
      <w:r w:rsidRPr="000D7139">
        <w:rPr>
          <w:sz w:val="24"/>
          <w:szCs w:val="24"/>
          <w:lang w:eastAsia="cs-CZ"/>
        </w:rPr>
        <w:t>a na dnech otevřených dveří konaných jednotlivými fakultami</w:t>
      </w:r>
      <w:r w:rsidRPr="000D7139">
        <w:rPr>
          <w:sz w:val="24"/>
          <w:szCs w:val="24"/>
        </w:rPr>
        <w:t>.</w:t>
      </w:r>
      <w:r w:rsidRPr="000D7139">
        <w:rPr>
          <w:sz w:val="24"/>
        </w:rPr>
        <w:t xml:space="preserve"> Uchazečům byly aktuální informace </w:t>
      </w:r>
      <w:r>
        <w:rPr>
          <w:sz w:val="24"/>
        </w:rPr>
        <w:t xml:space="preserve">průběžně poskytovány Informačním, </w:t>
      </w:r>
      <w:r w:rsidRPr="000D7139">
        <w:rPr>
          <w:sz w:val="24"/>
        </w:rPr>
        <w:t>poradenským</w:t>
      </w:r>
      <w:r>
        <w:rPr>
          <w:sz w:val="24"/>
        </w:rPr>
        <w:t xml:space="preserve"> a sociálním</w:t>
      </w:r>
      <w:r w:rsidRPr="000D7139">
        <w:rPr>
          <w:sz w:val="24"/>
        </w:rPr>
        <w:t xml:space="preserve"> centrem Univerzity Karlovy v Praze</w:t>
      </w:r>
      <w:r>
        <w:rPr>
          <w:sz w:val="24"/>
        </w:rPr>
        <w:t xml:space="preserve">, Celetná 13, Praha 1, </w:t>
      </w:r>
      <w:r w:rsidRPr="00592F46">
        <w:rPr>
          <w:sz w:val="24"/>
        </w:rPr>
        <w:t>jednotlivými fakultami i odborem pro studium a záležitosti studentů RUK.</w:t>
      </w:r>
    </w:p>
    <w:p w:rsidR="00E61EE2" w:rsidRPr="000D7139" w:rsidRDefault="00E61EE2" w:rsidP="00E61EE2">
      <w:pPr>
        <w:jc w:val="both"/>
        <w:rPr>
          <w:sz w:val="24"/>
        </w:rPr>
      </w:pPr>
    </w:p>
    <w:p w:rsidR="00E61EE2" w:rsidRPr="000D7139" w:rsidRDefault="00E61EE2" w:rsidP="00E61EE2">
      <w:pPr>
        <w:pStyle w:val="Nadpis3"/>
        <w:numPr>
          <w:ilvl w:val="0"/>
          <w:numId w:val="0"/>
        </w:numPr>
        <w:tabs>
          <w:tab w:val="left" w:pos="7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1.4.   </w:t>
      </w:r>
      <w:r w:rsidRPr="000D7139">
        <w:rPr>
          <w:rFonts w:ascii="Times New Roman" w:hAnsi="Times New Roman"/>
          <w:b/>
          <w:i/>
        </w:rPr>
        <w:t>Průběh přijímacích zkoušek</w:t>
      </w:r>
    </w:p>
    <w:p w:rsidR="00E61EE2" w:rsidRPr="000D7139" w:rsidRDefault="00E61EE2" w:rsidP="00E61EE2">
      <w:pPr>
        <w:jc w:val="both"/>
        <w:rPr>
          <w:sz w:val="24"/>
        </w:rPr>
      </w:pPr>
      <w:r w:rsidRPr="000D7139">
        <w:rPr>
          <w:sz w:val="24"/>
        </w:rPr>
        <w:t xml:space="preserve">Přijímací zkoušky do všech typů studijních programů </w:t>
      </w:r>
      <w:r>
        <w:rPr>
          <w:sz w:val="24"/>
        </w:rPr>
        <w:t>v</w:t>
      </w:r>
      <w:r w:rsidRPr="00F0292A">
        <w:rPr>
          <w:sz w:val="24"/>
        </w:rPr>
        <w:t xml:space="preserve"> obou</w:t>
      </w:r>
      <w:r w:rsidRPr="000D7139">
        <w:rPr>
          <w:sz w:val="24"/>
        </w:rPr>
        <w:t xml:space="preserve"> form</w:t>
      </w:r>
      <w:r>
        <w:rPr>
          <w:sz w:val="24"/>
        </w:rPr>
        <w:t>ách</w:t>
      </w:r>
      <w:r w:rsidRPr="000D7139">
        <w:rPr>
          <w:sz w:val="24"/>
        </w:rPr>
        <w:t xml:space="preserve"> studia proběhly na fakultách univerzity v několika obdobích v souladu se stanoveným Harmonogramem přijímacího řízení</w:t>
      </w:r>
      <w:r>
        <w:rPr>
          <w:sz w:val="24"/>
        </w:rPr>
        <w:t>.</w:t>
      </w:r>
    </w:p>
    <w:p w:rsidR="00E61EE2" w:rsidRPr="000D7139" w:rsidRDefault="00E61EE2" w:rsidP="00E61EE2">
      <w:pPr>
        <w:jc w:val="both"/>
        <w:rPr>
          <w:sz w:val="24"/>
          <w:highlight w:val="cyan"/>
        </w:rPr>
      </w:pPr>
    </w:p>
    <w:p w:rsidR="00E61EE2" w:rsidRPr="000D7139" w:rsidRDefault="00E61EE2" w:rsidP="00E61EE2">
      <w:pPr>
        <w:jc w:val="both"/>
        <w:rPr>
          <w:sz w:val="24"/>
        </w:rPr>
      </w:pPr>
      <w:r w:rsidRPr="00E61EE2">
        <w:rPr>
          <w:color w:val="000000" w:themeColor="text1"/>
          <w:sz w:val="24"/>
        </w:rPr>
        <w:t>V 28 případech byly v průběhu roku v souladu s  Opatření rektora č. 5/2014 st</w:t>
      </w:r>
      <w:r w:rsidRPr="000D7139">
        <w:rPr>
          <w:sz w:val="24"/>
        </w:rPr>
        <w:t xml:space="preserve">anoveny individuální harmonogramy, jimiž bylo vyhlašováno přijímací řízení.  Talentové zkoušky se uskutečnily na </w:t>
      </w:r>
      <w:proofErr w:type="spellStart"/>
      <w:r w:rsidRPr="00F03631">
        <w:rPr>
          <w:sz w:val="24"/>
        </w:rPr>
        <w:t>PedF</w:t>
      </w:r>
      <w:proofErr w:type="spellEnd"/>
      <w:r w:rsidRPr="00F03631">
        <w:rPr>
          <w:sz w:val="24"/>
        </w:rPr>
        <w:t xml:space="preserve"> a </w:t>
      </w:r>
      <w:smartTag w:uri="urn:schemas-microsoft-com:office:smarttags" w:element="PersonName">
        <w:r w:rsidRPr="00F03631">
          <w:rPr>
            <w:sz w:val="24"/>
          </w:rPr>
          <w:t>FTVS</w:t>
        </w:r>
      </w:smartTag>
      <w:r w:rsidRPr="00F03631">
        <w:rPr>
          <w:sz w:val="24"/>
        </w:rPr>
        <w:t xml:space="preserve"> v dubnu, na FF v květnu.</w:t>
      </w:r>
      <w:r w:rsidRPr="000D7139">
        <w:rPr>
          <w:sz w:val="24"/>
        </w:rPr>
        <w:t xml:space="preserve"> Řádné a náhradní termíny byly stanoveny na měsíce duben - červenec.</w:t>
      </w:r>
    </w:p>
    <w:p w:rsidR="00E61EE2" w:rsidRPr="000D7139" w:rsidRDefault="00E61EE2" w:rsidP="00E61EE2">
      <w:pPr>
        <w:jc w:val="both"/>
        <w:rPr>
          <w:sz w:val="24"/>
        </w:rPr>
      </w:pPr>
    </w:p>
    <w:p w:rsidR="00E61EE2" w:rsidRPr="000D7139" w:rsidRDefault="00E61EE2" w:rsidP="00E61EE2">
      <w:pPr>
        <w:rPr>
          <w:b/>
          <w:i/>
          <w:sz w:val="24"/>
        </w:rPr>
      </w:pPr>
      <w:r>
        <w:rPr>
          <w:b/>
          <w:i/>
          <w:sz w:val="24"/>
        </w:rPr>
        <w:t xml:space="preserve">1.5.    </w:t>
      </w:r>
      <w:r w:rsidRPr="000D7139">
        <w:rPr>
          <w:b/>
          <w:i/>
          <w:sz w:val="24"/>
        </w:rPr>
        <w:t>Přezkumné  řízení</w:t>
      </w:r>
    </w:p>
    <w:p w:rsidR="00E61EE2" w:rsidRPr="000D7139" w:rsidRDefault="00E61EE2" w:rsidP="00E61EE2">
      <w:pPr>
        <w:pStyle w:val="WW-BodyTextIndent2"/>
        <w:ind w:firstLine="0"/>
      </w:pPr>
      <w:r w:rsidRPr="000D7139">
        <w:t>V přezkumném řízení rektor přezkoumává, zda rozhodnutí děkana je v souladu se zákonem o vysokých školách, Statutem univerzity, vnitřními předpisy univerzity a příslušné fakulty, jakož i s dalšími podmínkami přijímání uchazečů stanovenými fakultou podle čl. 3 Přílohy č. 5 Statutu Univerzity Karlovy v Praze - Řádu přijímacího řízení.</w:t>
      </w:r>
    </w:p>
    <w:p w:rsidR="00E61EE2" w:rsidRPr="000D7139" w:rsidRDefault="00E61EE2" w:rsidP="00E61EE2">
      <w:pPr>
        <w:pStyle w:val="WW-BodyTextIndent2"/>
        <w:ind w:firstLine="0"/>
      </w:pPr>
      <w:r w:rsidRPr="000D7139">
        <w:t xml:space="preserve"> </w:t>
      </w:r>
    </w:p>
    <w:p w:rsidR="00E61EE2" w:rsidRPr="000D7139" w:rsidRDefault="00E61EE2" w:rsidP="00E61EE2">
      <w:pPr>
        <w:jc w:val="both"/>
        <w:rPr>
          <w:rFonts w:cs="Arial"/>
          <w:sz w:val="24"/>
          <w:szCs w:val="24"/>
        </w:rPr>
      </w:pPr>
      <w:r w:rsidRPr="000D7139">
        <w:rPr>
          <w:sz w:val="24"/>
        </w:rPr>
        <w:t>Přezkumné řízení proběhlo podle Harmonogramu uvedeného v Příloze č. I. N</w:t>
      </w:r>
      <w:r w:rsidRPr="000D7139">
        <w:rPr>
          <w:sz w:val="24"/>
          <w:szCs w:val="24"/>
        </w:rPr>
        <w:t>ad rámec tohoto harmonogramu proběhlo</w:t>
      </w:r>
      <w:r w:rsidRPr="000D7139">
        <w:rPr>
          <w:b/>
          <w:sz w:val="24"/>
          <w:szCs w:val="24"/>
        </w:rPr>
        <w:t xml:space="preserve"> </w:t>
      </w:r>
      <w:r w:rsidRPr="000D7139">
        <w:rPr>
          <w:sz w:val="24"/>
          <w:szCs w:val="24"/>
        </w:rPr>
        <w:t>v</w:t>
      </w:r>
      <w:r>
        <w:rPr>
          <w:rFonts w:cs="Arial"/>
          <w:sz w:val="24"/>
          <w:szCs w:val="24"/>
        </w:rPr>
        <w:t> </w:t>
      </w:r>
      <w:r w:rsidRPr="000D7139">
        <w:rPr>
          <w:rFonts w:cs="Arial"/>
          <w:sz w:val="24"/>
          <w:szCs w:val="24"/>
        </w:rPr>
        <w:t>termínech</w:t>
      </w:r>
      <w:r>
        <w:rPr>
          <w:rFonts w:cs="Arial"/>
          <w:sz w:val="24"/>
          <w:szCs w:val="24"/>
        </w:rPr>
        <w:t xml:space="preserve"> </w:t>
      </w:r>
      <w:r w:rsidRPr="00E61EE2">
        <w:rPr>
          <w:rFonts w:cs="Arial"/>
          <w:color w:val="000000" w:themeColor="text1"/>
          <w:sz w:val="24"/>
          <w:szCs w:val="24"/>
        </w:rPr>
        <w:t xml:space="preserve">15. 9. 2015, 22. 9. 2015 a 7. 10. 2015 jednání 3 </w:t>
      </w:r>
      <w:r w:rsidRPr="00F91618">
        <w:rPr>
          <w:rFonts w:cs="Arial"/>
          <w:sz w:val="24"/>
          <w:szCs w:val="24"/>
        </w:rPr>
        <w:t>tzv</w:t>
      </w:r>
      <w:r w:rsidRPr="000D7139">
        <w:rPr>
          <w:rFonts w:cs="Arial"/>
          <w:sz w:val="24"/>
          <w:szCs w:val="24"/>
        </w:rPr>
        <w:t>. „sběrných komisí“,</w:t>
      </w:r>
      <w:r w:rsidRPr="000D7139">
        <w:rPr>
          <w:rFonts w:cs="Arial"/>
          <w:b/>
          <w:sz w:val="24"/>
          <w:szCs w:val="24"/>
        </w:rPr>
        <w:t xml:space="preserve"> </w:t>
      </w:r>
      <w:r w:rsidRPr="000D7139">
        <w:rPr>
          <w:rFonts w:cs="Arial"/>
          <w:sz w:val="24"/>
          <w:szCs w:val="24"/>
        </w:rPr>
        <w:t xml:space="preserve">jejichž cílem bylo projednat žádosti o přezkum podané až po jednání „řádných“ přezkumných komisí a žádosti o přezkum odložené z „řádných“ přezkumných komisí za účelem doložení a vyhodnocení dalších podkladů pro rozhodnutí rektora. </w:t>
      </w:r>
      <w:r>
        <w:rPr>
          <w:rFonts w:cs="Arial"/>
          <w:sz w:val="24"/>
          <w:szCs w:val="24"/>
        </w:rPr>
        <w:t>V přezkumném řízení bylo zjištěno, že na některé opakující se nedostatky uváděné uchazeči v žádostech o přezkum nebyly fakulty dostatečně upozorňovány.</w:t>
      </w:r>
    </w:p>
    <w:p w:rsidR="00E61EE2" w:rsidRPr="000D7139" w:rsidRDefault="00E61EE2" w:rsidP="00E61EE2">
      <w:pPr>
        <w:ind w:left="708"/>
        <w:jc w:val="both"/>
        <w:rPr>
          <w:sz w:val="24"/>
        </w:rPr>
      </w:pPr>
    </w:p>
    <w:p w:rsidR="00E61EE2" w:rsidRPr="000D7139" w:rsidRDefault="00E61EE2" w:rsidP="00E61EE2">
      <w:pPr>
        <w:ind w:firstLine="708"/>
        <w:jc w:val="both"/>
        <w:rPr>
          <w:sz w:val="24"/>
        </w:rPr>
      </w:pPr>
    </w:p>
    <w:p w:rsidR="00E61EE2" w:rsidRPr="000D7139" w:rsidRDefault="00E61EE2" w:rsidP="00E61EE2">
      <w:pPr>
        <w:rPr>
          <w:sz w:val="24"/>
        </w:rPr>
      </w:pPr>
    </w:p>
    <w:p w:rsidR="00E61EE2" w:rsidRPr="000D7139" w:rsidRDefault="00E61EE2" w:rsidP="00E61EE2">
      <w:pPr>
        <w:rPr>
          <w:sz w:val="24"/>
        </w:rPr>
      </w:pPr>
    </w:p>
    <w:p w:rsidR="00E61EE2" w:rsidRPr="000D7139" w:rsidRDefault="00E61EE2" w:rsidP="00E61EE2">
      <w:pPr>
        <w:rPr>
          <w:sz w:val="24"/>
        </w:rPr>
      </w:pPr>
    </w:p>
    <w:p w:rsidR="00E61EE2" w:rsidRPr="000D7139" w:rsidRDefault="00E61EE2" w:rsidP="00E61EE2">
      <w:pPr>
        <w:tabs>
          <w:tab w:val="left" w:pos="6705"/>
        </w:tabs>
        <w:rPr>
          <w:sz w:val="24"/>
        </w:rPr>
      </w:pPr>
      <w:r w:rsidRPr="000D7139">
        <w:rPr>
          <w:sz w:val="24"/>
        </w:rPr>
        <w:tab/>
      </w:r>
    </w:p>
    <w:p w:rsidR="00E61EE2" w:rsidRPr="000D7139" w:rsidRDefault="00E61EE2" w:rsidP="00E61EE2">
      <w:pPr>
        <w:keepNext/>
        <w:pageBreakBefore/>
        <w:spacing w:before="240" w:after="60"/>
        <w:ind w:left="432"/>
        <w:rPr>
          <w:b/>
          <w:i/>
          <w:sz w:val="28"/>
        </w:rPr>
      </w:pPr>
      <w:r w:rsidRPr="000D7139">
        <w:rPr>
          <w:b/>
          <w:i/>
          <w:sz w:val="28"/>
        </w:rPr>
        <w:lastRenderedPageBreak/>
        <w:t>2.  ČÁST SUMARIZAČNÍ</w:t>
      </w:r>
    </w:p>
    <w:p w:rsidR="00E61EE2" w:rsidRPr="000D7139" w:rsidRDefault="00E61EE2" w:rsidP="00E61EE2">
      <w:pPr>
        <w:numPr>
          <w:ilvl w:val="0"/>
          <w:numId w:val="1"/>
        </w:numPr>
        <w:jc w:val="both"/>
      </w:pPr>
    </w:p>
    <w:p w:rsidR="00E61EE2" w:rsidRPr="000D7139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0D7139">
        <w:rPr>
          <w:sz w:val="24"/>
        </w:rPr>
        <w:t xml:space="preserve">Sumarizační část zprávy o přijímacím řízení je koncipována do </w:t>
      </w:r>
      <w:r w:rsidRPr="000D7139">
        <w:rPr>
          <w:b/>
          <w:sz w:val="24"/>
        </w:rPr>
        <w:t>Přílohy I</w:t>
      </w:r>
      <w:r w:rsidRPr="000D7139">
        <w:rPr>
          <w:sz w:val="24"/>
        </w:rPr>
        <w:t xml:space="preserve"> tvořené tabulkami I-VI a </w:t>
      </w:r>
      <w:r w:rsidRPr="000D7139">
        <w:rPr>
          <w:b/>
          <w:sz w:val="24"/>
        </w:rPr>
        <w:t>textové pasáže</w:t>
      </w:r>
      <w:r w:rsidRPr="000D7139">
        <w:rPr>
          <w:sz w:val="24"/>
        </w:rPr>
        <w:t xml:space="preserve"> obsahující komentář údajů v těchto tabulkách uvedených. Data byla zpracována k 31. 10. 201</w:t>
      </w:r>
      <w:r>
        <w:rPr>
          <w:sz w:val="24"/>
        </w:rPr>
        <w:t>5</w:t>
      </w:r>
      <w:r w:rsidRPr="000D7139">
        <w:rPr>
          <w:sz w:val="24"/>
        </w:rPr>
        <w:t xml:space="preserve">. </w:t>
      </w:r>
    </w:p>
    <w:p w:rsidR="00E61EE2" w:rsidRPr="000D7139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0D7139">
        <w:rPr>
          <w:sz w:val="24"/>
        </w:rPr>
        <w:t xml:space="preserve">Účelem této části je poskytnout přehled o počtu uchazečů o studium na univerzitě dle různých kritérií. Čísla uvedená v tabulkách vyjadřují počet „přihlášek“ nikoli „fyzických osob“, neboť řada uchazečů se hlásí ke studiu více studijních programů či oborů a podává více než jednu přihlášku. </w:t>
      </w:r>
    </w:p>
    <w:p w:rsidR="00E61EE2" w:rsidRPr="00374A5E" w:rsidRDefault="00E61EE2" w:rsidP="00E61EE2">
      <w:pPr>
        <w:keepNext/>
        <w:numPr>
          <w:ilvl w:val="0"/>
          <w:numId w:val="1"/>
        </w:numPr>
        <w:tabs>
          <w:tab w:val="left" w:pos="1170"/>
        </w:tabs>
        <w:spacing w:before="240" w:after="60"/>
        <w:rPr>
          <w:b/>
          <w:i/>
          <w:sz w:val="24"/>
        </w:rPr>
      </w:pPr>
      <w:r w:rsidRPr="00374A5E">
        <w:rPr>
          <w:b/>
          <w:i/>
          <w:sz w:val="24"/>
        </w:rPr>
        <w:t xml:space="preserve">2.1.  Přehled o počtu uchazečů přihlášených a přijatých ke studiu                 (Tab. </w:t>
      </w:r>
      <w:proofErr w:type="spellStart"/>
      <w:r w:rsidRPr="00374A5E">
        <w:rPr>
          <w:b/>
          <w:i/>
          <w:sz w:val="24"/>
        </w:rPr>
        <w:t>Ia-Ie</w:t>
      </w:r>
      <w:proofErr w:type="spellEnd"/>
      <w:r w:rsidRPr="00374A5E">
        <w:rPr>
          <w:b/>
          <w:i/>
          <w:sz w:val="24"/>
        </w:rPr>
        <w:t>)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Tabulky obsahují dílčí přehledy základních údajů sledovaných v přijímacím řízení pro akademický rok 2015/2016 podle jednotlivých typů studijních programů a jejich sumář. </w:t>
      </w:r>
    </w:p>
    <w:p w:rsidR="00E61EE2" w:rsidRPr="00374A5E" w:rsidRDefault="00E61EE2" w:rsidP="00E61EE2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</w:p>
    <w:p w:rsidR="00E61EE2" w:rsidRPr="00374A5E" w:rsidRDefault="00E61EE2" w:rsidP="00E61EE2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374A5E">
        <w:rPr>
          <w:b/>
          <w:sz w:val="24"/>
        </w:rPr>
        <w:t>Celkem</w:t>
      </w:r>
      <w:r w:rsidRPr="00374A5E">
        <w:rPr>
          <w:sz w:val="24"/>
        </w:rPr>
        <w:t xml:space="preserve"> se ke studiu přihlásilo </w:t>
      </w:r>
      <w:r w:rsidRPr="0057768E">
        <w:rPr>
          <w:b/>
          <w:sz w:val="24"/>
        </w:rPr>
        <w:t>64.673</w:t>
      </w:r>
      <w:r w:rsidRPr="00374A5E">
        <w:rPr>
          <w:sz w:val="24"/>
        </w:rPr>
        <w:t xml:space="preserve"> uchazečů, přijímací zkoušky se zúčastnilo </w:t>
      </w:r>
      <w:r w:rsidRPr="0057768E">
        <w:rPr>
          <w:b/>
          <w:sz w:val="24"/>
        </w:rPr>
        <w:t xml:space="preserve">51.940 </w:t>
      </w:r>
      <w:r w:rsidRPr="00374A5E">
        <w:rPr>
          <w:sz w:val="24"/>
        </w:rPr>
        <w:t xml:space="preserve">uchazečů a přijato bylo </w:t>
      </w:r>
      <w:r w:rsidRPr="0057768E">
        <w:rPr>
          <w:b/>
          <w:sz w:val="24"/>
        </w:rPr>
        <w:t>20.471</w:t>
      </w:r>
      <w:r w:rsidRPr="00374A5E">
        <w:rPr>
          <w:sz w:val="24"/>
        </w:rPr>
        <w:t xml:space="preserve"> uchazečů - t.j. 39,4 % ze zúčastněných, event. 31,7 % z přihlášených.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b/>
          <w:sz w:val="24"/>
        </w:rPr>
      </w:pPr>
      <w:r w:rsidRPr="00374A5E">
        <w:rPr>
          <w:sz w:val="24"/>
        </w:rPr>
        <w:t xml:space="preserve">V porovnání s loňským rokem se </w:t>
      </w:r>
      <w:r w:rsidRPr="00374A5E">
        <w:rPr>
          <w:b/>
          <w:sz w:val="24"/>
        </w:rPr>
        <w:t>celkový počet přihlášených i zúčastněných uchazečů nijak výrazně nezměnil</w:t>
      </w:r>
      <w:r w:rsidRPr="00374A5E">
        <w:rPr>
          <w:sz w:val="24"/>
        </w:rPr>
        <w:t xml:space="preserve">. </w:t>
      </w:r>
      <w:r w:rsidRPr="00374A5E">
        <w:rPr>
          <w:b/>
          <w:sz w:val="24"/>
        </w:rPr>
        <w:t>Téměř stejný jako v loňském roce je i počet přijatých uchazečů</w:t>
      </w:r>
      <w:r w:rsidRPr="00374A5E">
        <w:rPr>
          <w:sz w:val="24"/>
        </w:rPr>
        <w:t>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Do </w:t>
      </w:r>
      <w:r w:rsidRPr="00374A5E">
        <w:rPr>
          <w:b/>
          <w:sz w:val="24"/>
        </w:rPr>
        <w:t xml:space="preserve">bakalářského </w:t>
      </w:r>
      <w:r w:rsidRPr="00374A5E">
        <w:rPr>
          <w:sz w:val="24"/>
        </w:rPr>
        <w:t>studia se přihlásilo 30.073 uchazečů, přijímací zkoušky se zúčastnilo 24.44</w:t>
      </w:r>
      <w:r>
        <w:rPr>
          <w:sz w:val="24"/>
        </w:rPr>
        <w:t>9</w:t>
      </w:r>
      <w:r w:rsidRPr="00374A5E">
        <w:rPr>
          <w:sz w:val="24"/>
        </w:rPr>
        <w:t xml:space="preserve"> uchazečů a přijato bylo 9.892 uchazečů - t.j. 40,5 % ze zúča</w:t>
      </w:r>
      <w:r w:rsidR="00662920">
        <w:rPr>
          <w:sz w:val="24"/>
        </w:rPr>
        <w:t>stněných, event. 32,9</w:t>
      </w:r>
      <w:r w:rsidRPr="00374A5E">
        <w:rPr>
          <w:sz w:val="24"/>
        </w:rPr>
        <w:t>% z přihlášených.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V porovnání s loňským rokem </w:t>
      </w:r>
      <w:r>
        <w:rPr>
          <w:sz w:val="24"/>
        </w:rPr>
        <w:t xml:space="preserve">se </w:t>
      </w:r>
      <w:r w:rsidRPr="00374A5E">
        <w:rPr>
          <w:sz w:val="24"/>
        </w:rPr>
        <w:t>v tomto segmentu</w:t>
      </w:r>
      <w:r w:rsidRPr="00374A5E">
        <w:rPr>
          <w:b/>
          <w:sz w:val="24"/>
        </w:rPr>
        <w:t xml:space="preserve"> </w:t>
      </w:r>
      <w:r w:rsidRPr="0057768E">
        <w:rPr>
          <w:sz w:val="24"/>
        </w:rPr>
        <w:t>počet podaných přihlášek snížil</w:t>
      </w:r>
      <w:r w:rsidRPr="00374A5E">
        <w:rPr>
          <w:b/>
          <w:sz w:val="24"/>
        </w:rPr>
        <w:t xml:space="preserve"> </w:t>
      </w:r>
      <w:r w:rsidRPr="00374A5E">
        <w:rPr>
          <w:sz w:val="24"/>
        </w:rPr>
        <w:t>o 2,6</w:t>
      </w:r>
      <w:r>
        <w:rPr>
          <w:sz w:val="24"/>
        </w:rPr>
        <w:t xml:space="preserve"> </w:t>
      </w:r>
      <w:r w:rsidRPr="00374A5E">
        <w:rPr>
          <w:sz w:val="24"/>
        </w:rPr>
        <w:t>%, počet zúčastněných uchazečů klesl o 2,4 %.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  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Do </w:t>
      </w:r>
      <w:r w:rsidRPr="00374A5E">
        <w:rPr>
          <w:b/>
          <w:sz w:val="24"/>
        </w:rPr>
        <w:t>navazujícího magisterského</w:t>
      </w:r>
      <w:r w:rsidRPr="00374A5E">
        <w:rPr>
          <w:sz w:val="24"/>
        </w:rPr>
        <w:t xml:space="preserve"> studia se přihlásilo 11.764 uchazečů, přijímací zkoušky se zúčastnilo 9.196 uchazečů a přijato bylo 5.000 uchazečů - t.j. 54,4 % ze zúčastněných, event. </w:t>
      </w:r>
      <w:r>
        <w:rPr>
          <w:sz w:val="24"/>
        </w:rPr>
        <w:t>42</w:t>
      </w:r>
      <w:r w:rsidRPr="00374A5E">
        <w:rPr>
          <w:sz w:val="24"/>
        </w:rPr>
        <w:t>,</w:t>
      </w:r>
      <w:r>
        <w:rPr>
          <w:sz w:val="24"/>
        </w:rPr>
        <w:t>5</w:t>
      </w:r>
      <w:r w:rsidRPr="00374A5E">
        <w:rPr>
          <w:sz w:val="24"/>
        </w:rPr>
        <w:t xml:space="preserve"> % z přihlášených.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57768E">
        <w:rPr>
          <w:sz w:val="24"/>
        </w:rPr>
        <w:t xml:space="preserve">Počet podaných přihlášek </w:t>
      </w:r>
      <w:r w:rsidRPr="00374A5E">
        <w:rPr>
          <w:sz w:val="24"/>
        </w:rPr>
        <w:t xml:space="preserve">do navazujících magisterských studijních programů se oproti akademickému roku 2014/2015 snížil o 6,2 %, počet zúčastněných uchazečů </w:t>
      </w:r>
      <w:r>
        <w:rPr>
          <w:sz w:val="24"/>
        </w:rPr>
        <w:t>klesl o 2,7</w:t>
      </w:r>
      <w:r w:rsidRPr="00374A5E">
        <w:rPr>
          <w:sz w:val="24"/>
        </w:rPr>
        <w:t>%.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Do </w:t>
      </w:r>
      <w:r w:rsidRPr="00374A5E">
        <w:rPr>
          <w:b/>
          <w:sz w:val="24"/>
        </w:rPr>
        <w:t>nestrukturovaného magisterského studia</w:t>
      </w:r>
      <w:r w:rsidRPr="00374A5E">
        <w:rPr>
          <w:sz w:val="24"/>
        </w:rPr>
        <w:t xml:space="preserve"> se přihlásilo 20.955 uchazečů, přijímací zkoušky se zúčastnilo 16.590 uchazečů a přijato bylo 4.185  uchazečů - t.j. 25,2 % ze zúčastněných, event. 20 % z přihlášených.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57768E">
        <w:rPr>
          <w:sz w:val="24"/>
        </w:rPr>
        <w:t xml:space="preserve">V porovnání s loňským rokem počet přihlášených vzrostl o 5,2 %, </w:t>
      </w:r>
      <w:r w:rsidRPr="00374A5E">
        <w:rPr>
          <w:sz w:val="24"/>
        </w:rPr>
        <w:t xml:space="preserve">počet </w:t>
      </w:r>
      <w:r>
        <w:rPr>
          <w:sz w:val="24"/>
        </w:rPr>
        <w:t>zúčastněných se zvýšil o 2,2 %</w:t>
      </w:r>
      <w:r w:rsidRPr="00374A5E">
        <w:rPr>
          <w:sz w:val="24"/>
        </w:rPr>
        <w:t xml:space="preserve">. 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Do </w:t>
      </w:r>
      <w:r w:rsidRPr="00374A5E">
        <w:rPr>
          <w:b/>
          <w:sz w:val="24"/>
        </w:rPr>
        <w:t>doktorského</w:t>
      </w:r>
      <w:r w:rsidRPr="00374A5E">
        <w:rPr>
          <w:sz w:val="24"/>
        </w:rPr>
        <w:t xml:space="preserve"> studia se přihlásilo 1.881 uchazečů, přijímací zkoušky se zúčastnilo 1.705 uchazečů a přijato bylo 1.394 uchazečů - t.j. 81,8 % ze zúčastněných, event. 74,1% z  přihlášených.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374A5E">
        <w:rPr>
          <w:sz w:val="24"/>
        </w:rPr>
        <w:t xml:space="preserve">V tomto segmentu </w:t>
      </w:r>
      <w:r w:rsidRPr="0057768E">
        <w:rPr>
          <w:sz w:val="24"/>
        </w:rPr>
        <w:t xml:space="preserve">počet přihlášených meziročně mírně vzrostl </w:t>
      </w:r>
      <w:r w:rsidR="00662920" w:rsidRPr="0057768E">
        <w:rPr>
          <w:sz w:val="24"/>
        </w:rPr>
        <w:t>(</w:t>
      </w:r>
      <w:r w:rsidRPr="0057768E">
        <w:rPr>
          <w:sz w:val="24"/>
        </w:rPr>
        <w:t>o</w:t>
      </w:r>
      <w:r w:rsidRPr="00374A5E">
        <w:rPr>
          <w:sz w:val="24"/>
        </w:rPr>
        <w:t xml:space="preserve"> 2,6 %</w:t>
      </w:r>
      <w:r w:rsidR="00662920">
        <w:rPr>
          <w:sz w:val="24"/>
        </w:rPr>
        <w:t>)</w:t>
      </w:r>
      <w:r w:rsidRPr="00374A5E">
        <w:rPr>
          <w:sz w:val="24"/>
        </w:rPr>
        <w:t xml:space="preserve"> a</w:t>
      </w:r>
      <w:r w:rsidRPr="00374A5E">
        <w:rPr>
          <w:b/>
          <w:sz w:val="24"/>
        </w:rPr>
        <w:t xml:space="preserve"> </w:t>
      </w:r>
      <w:r w:rsidRPr="00374A5E">
        <w:rPr>
          <w:sz w:val="24"/>
        </w:rPr>
        <w:t>počet zúčastněných o 3,2 %.</w:t>
      </w:r>
    </w:p>
    <w:p w:rsidR="00E61EE2" w:rsidRPr="00374A5E" w:rsidRDefault="00E61EE2" w:rsidP="00E61EE2">
      <w:pPr>
        <w:numPr>
          <w:ilvl w:val="0"/>
          <w:numId w:val="1"/>
        </w:numPr>
        <w:jc w:val="both"/>
        <w:rPr>
          <w:sz w:val="24"/>
        </w:rPr>
      </w:pPr>
    </w:p>
    <w:p w:rsidR="00E61EE2" w:rsidRPr="008E65EC" w:rsidRDefault="00E61EE2" w:rsidP="00E61EE2">
      <w:pPr>
        <w:keepNext/>
        <w:numPr>
          <w:ilvl w:val="0"/>
          <w:numId w:val="1"/>
        </w:numPr>
        <w:tabs>
          <w:tab w:val="left" w:pos="1170"/>
        </w:tabs>
        <w:spacing w:before="240" w:after="60"/>
        <w:rPr>
          <w:b/>
          <w:i/>
          <w:sz w:val="24"/>
        </w:rPr>
      </w:pPr>
      <w:r w:rsidRPr="008E65EC">
        <w:rPr>
          <w:b/>
          <w:i/>
          <w:sz w:val="24"/>
        </w:rPr>
        <w:lastRenderedPageBreak/>
        <w:t xml:space="preserve">2.2.  Počet uchazečů o studium, kteří neuspěli u přijímací zkoušky                   (Tab. </w:t>
      </w:r>
      <w:proofErr w:type="spellStart"/>
      <w:r w:rsidRPr="008E65EC">
        <w:rPr>
          <w:b/>
          <w:i/>
          <w:sz w:val="24"/>
        </w:rPr>
        <w:t>IIa</w:t>
      </w:r>
      <w:proofErr w:type="spellEnd"/>
      <w:r w:rsidRPr="008E65EC">
        <w:rPr>
          <w:b/>
          <w:i/>
          <w:sz w:val="24"/>
        </w:rPr>
        <w:t xml:space="preserve">)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sz w:val="24"/>
        </w:rPr>
        <w:t xml:space="preserve">Tabulka přehledně uvádí počet uchazečů, kteří se dostavili k přijímací zkoušce, ale nebyli přijati ke studiu.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>Celkem bylo „neúspěšných“ 3</w:t>
      </w:r>
      <w:r>
        <w:rPr>
          <w:b/>
          <w:sz w:val="24"/>
        </w:rPr>
        <w:t>1</w:t>
      </w:r>
      <w:r w:rsidRPr="008E65EC">
        <w:rPr>
          <w:b/>
          <w:sz w:val="24"/>
        </w:rPr>
        <w:t>.</w:t>
      </w:r>
      <w:r>
        <w:rPr>
          <w:b/>
          <w:sz w:val="24"/>
        </w:rPr>
        <w:t>469</w:t>
      </w:r>
      <w:r w:rsidRPr="008E65EC">
        <w:rPr>
          <w:b/>
          <w:sz w:val="24"/>
        </w:rPr>
        <w:t xml:space="preserve"> </w:t>
      </w:r>
      <w:r w:rsidRPr="008E65EC">
        <w:rPr>
          <w:sz w:val="24"/>
        </w:rPr>
        <w:t>uchazečů – tj. 4</w:t>
      </w:r>
      <w:r>
        <w:rPr>
          <w:sz w:val="24"/>
        </w:rPr>
        <w:t>8</w:t>
      </w:r>
      <w:r w:rsidRPr="008E65EC">
        <w:rPr>
          <w:sz w:val="24"/>
        </w:rPr>
        <w:t>,</w:t>
      </w:r>
      <w:r>
        <w:rPr>
          <w:sz w:val="24"/>
        </w:rPr>
        <w:t>7</w:t>
      </w:r>
      <w:r w:rsidRPr="008E65EC">
        <w:rPr>
          <w:sz w:val="24"/>
        </w:rPr>
        <w:t xml:space="preserve"> % z přihlášených. V segmentu  bakalářského studia nebylo úspěšných 1</w:t>
      </w:r>
      <w:r>
        <w:rPr>
          <w:sz w:val="24"/>
        </w:rPr>
        <w:t>4</w:t>
      </w:r>
      <w:r w:rsidRPr="008E65EC">
        <w:rPr>
          <w:sz w:val="24"/>
        </w:rPr>
        <w:t>.</w:t>
      </w:r>
      <w:r>
        <w:rPr>
          <w:sz w:val="24"/>
        </w:rPr>
        <w:t>557</w:t>
      </w:r>
      <w:r w:rsidRPr="008E65EC">
        <w:rPr>
          <w:sz w:val="24"/>
        </w:rPr>
        <w:t xml:space="preserve"> uchazečů – tj. 4</w:t>
      </w:r>
      <w:r>
        <w:rPr>
          <w:sz w:val="24"/>
        </w:rPr>
        <w:t>8</w:t>
      </w:r>
      <w:r w:rsidRPr="008E65EC">
        <w:rPr>
          <w:sz w:val="24"/>
        </w:rPr>
        <w:t>,</w:t>
      </w:r>
      <w:r>
        <w:rPr>
          <w:sz w:val="24"/>
        </w:rPr>
        <w:t>4</w:t>
      </w:r>
      <w:r w:rsidR="00662920">
        <w:rPr>
          <w:sz w:val="24"/>
        </w:rPr>
        <w:t xml:space="preserve"> % z přihlášených.</w:t>
      </w:r>
      <w:r w:rsidRPr="008E65EC">
        <w:rPr>
          <w:sz w:val="24"/>
        </w:rPr>
        <w:t xml:space="preserve"> </w:t>
      </w:r>
      <w:r w:rsidR="00662920">
        <w:rPr>
          <w:sz w:val="24"/>
        </w:rPr>
        <w:t>P</w:t>
      </w:r>
      <w:r w:rsidRPr="008E65EC">
        <w:rPr>
          <w:sz w:val="24"/>
        </w:rPr>
        <w:t xml:space="preserve">okud jde o navazující magisterské studium, bylo neúspěšných </w:t>
      </w:r>
      <w:r>
        <w:rPr>
          <w:sz w:val="24"/>
        </w:rPr>
        <w:t>4</w:t>
      </w:r>
      <w:r w:rsidRPr="008E65EC">
        <w:rPr>
          <w:sz w:val="24"/>
        </w:rPr>
        <w:t>.</w:t>
      </w:r>
      <w:r>
        <w:rPr>
          <w:sz w:val="24"/>
        </w:rPr>
        <w:t>19</w:t>
      </w:r>
      <w:r w:rsidRPr="008E65EC">
        <w:rPr>
          <w:sz w:val="24"/>
        </w:rPr>
        <w:t>6 uchazečů – tj. 3</w:t>
      </w:r>
      <w:r>
        <w:rPr>
          <w:sz w:val="24"/>
        </w:rPr>
        <w:t>5</w:t>
      </w:r>
      <w:r w:rsidRPr="008E65EC">
        <w:rPr>
          <w:sz w:val="24"/>
        </w:rPr>
        <w:t>,7 % z přihlášených, v nestrukturovaném magisterském studiu bylo neúspěšných 12.</w:t>
      </w:r>
      <w:r>
        <w:rPr>
          <w:sz w:val="24"/>
        </w:rPr>
        <w:t>405</w:t>
      </w:r>
      <w:r w:rsidRPr="008E65EC">
        <w:rPr>
          <w:sz w:val="24"/>
        </w:rPr>
        <w:t xml:space="preserve"> uchazečů – tj. </w:t>
      </w:r>
      <w:r>
        <w:rPr>
          <w:sz w:val="24"/>
        </w:rPr>
        <w:t>59,2</w:t>
      </w:r>
      <w:r w:rsidRPr="008E65EC">
        <w:rPr>
          <w:sz w:val="24"/>
        </w:rPr>
        <w:t xml:space="preserve"> % z přihlášených a do doktorského studia nebylo přijato 3</w:t>
      </w:r>
      <w:r>
        <w:rPr>
          <w:sz w:val="24"/>
        </w:rPr>
        <w:t>11</w:t>
      </w:r>
      <w:r w:rsidRPr="008E65EC">
        <w:rPr>
          <w:sz w:val="24"/>
        </w:rPr>
        <w:t xml:space="preserve"> uchazečů – tj. 16,</w:t>
      </w:r>
      <w:r>
        <w:rPr>
          <w:sz w:val="24"/>
        </w:rPr>
        <w:t>5</w:t>
      </w:r>
      <w:r w:rsidRPr="008E65EC">
        <w:rPr>
          <w:sz w:val="24"/>
        </w:rPr>
        <w:t xml:space="preserve"> % z přihlášených.</w:t>
      </w:r>
    </w:p>
    <w:p w:rsidR="00E61EE2" w:rsidRPr="00662920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>Oproti loňskému roku se celkov</w:t>
      </w:r>
      <w:r>
        <w:rPr>
          <w:b/>
          <w:sz w:val="24"/>
        </w:rPr>
        <w:t>ý</w:t>
      </w:r>
      <w:r w:rsidRPr="008E65EC">
        <w:rPr>
          <w:b/>
          <w:sz w:val="24"/>
        </w:rPr>
        <w:t xml:space="preserve"> p</w:t>
      </w:r>
      <w:r>
        <w:rPr>
          <w:b/>
          <w:sz w:val="24"/>
        </w:rPr>
        <w:t>očet</w:t>
      </w:r>
      <w:r w:rsidRPr="008E65EC">
        <w:rPr>
          <w:b/>
          <w:sz w:val="24"/>
        </w:rPr>
        <w:t xml:space="preserve"> „neúspěšných“ uchazečů </w:t>
      </w:r>
      <w:r>
        <w:rPr>
          <w:b/>
          <w:sz w:val="24"/>
        </w:rPr>
        <w:t>téměř nezměnil</w:t>
      </w:r>
      <w:r w:rsidRPr="008E65EC">
        <w:rPr>
          <w:sz w:val="24"/>
        </w:rPr>
        <w:t xml:space="preserve">. </w:t>
      </w:r>
      <w:r>
        <w:rPr>
          <w:sz w:val="24"/>
        </w:rPr>
        <w:t>M</w:t>
      </w:r>
      <w:r w:rsidRPr="008E65EC">
        <w:rPr>
          <w:sz w:val="24"/>
        </w:rPr>
        <w:t>írn</w:t>
      </w:r>
      <w:r>
        <w:rPr>
          <w:sz w:val="24"/>
        </w:rPr>
        <w:t>ý</w:t>
      </w:r>
      <w:r w:rsidRPr="008E65EC">
        <w:rPr>
          <w:sz w:val="24"/>
        </w:rPr>
        <w:t xml:space="preserve"> nárůst počtu neúspěšných uchazečů</w:t>
      </w:r>
      <w:r>
        <w:rPr>
          <w:sz w:val="24"/>
        </w:rPr>
        <w:t xml:space="preserve"> lze zaznamenat u navazujícího magisterského studia</w:t>
      </w:r>
      <w:r w:rsidRPr="008E65EC">
        <w:rPr>
          <w:sz w:val="24"/>
        </w:rPr>
        <w:t xml:space="preserve"> (o </w:t>
      </w:r>
      <w:r>
        <w:rPr>
          <w:sz w:val="24"/>
        </w:rPr>
        <w:t>3</w:t>
      </w:r>
      <w:r w:rsidRPr="008E65EC">
        <w:rPr>
          <w:sz w:val="24"/>
        </w:rPr>
        <w:t>,</w:t>
      </w:r>
      <w:r>
        <w:rPr>
          <w:sz w:val="24"/>
        </w:rPr>
        <w:t>1</w:t>
      </w:r>
      <w:r w:rsidRPr="008E65EC">
        <w:rPr>
          <w:sz w:val="24"/>
        </w:rPr>
        <w:t xml:space="preserve"> %)</w:t>
      </w:r>
      <w:r>
        <w:rPr>
          <w:sz w:val="24"/>
        </w:rPr>
        <w:t xml:space="preserve"> a u nestrukturovaného magisterského studia (o 3,2 %)</w:t>
      </w:r>
      <w:r w:rsidRPr="008E65EC">
        <w:rPr>
          <w:sz w:val="24"/>
        </w:rPr>
        <w:t xml:space="preserve">, </w:t>
      </w:r>
      <w:r>
        <w:rPr>
          <w:sz w:val="24"/>
        </w:rPr>
        <w:t xml:space="preserve">naopak mírný </w:t>
      </w:r>
      <w:r w:rsidRPr="008E65EC">
        <w:rPr>
          <w:sz w:val="24"/>
        </w:rPr>
        <w:t xml:space="preserve">pokles se projevil u </w:t>
      </w:r>
      <w:r w:rsidRPr="00662920">
        <w:rPr>
          <w:sz w:val="24"/>
        </w:rPr>
        <w:t>bakalářského studia</w:t>
      </w:r>
      <w:r w:rsidRPr="008E65EC">
        <w:rPr>
          <w:b/>
          <w:sz w:val="24"/>
        </w:rPr>
        <w:t xml:space="preserve"> </w:t>
      </w:r>
      <w:r w:rsidRPr="008E65EC">
        <w:rPr>
          <w:sz w:val="24"/>
        </w:rPr>
        <w:t xml:space="preserve">(o </w:t>
      </w:r>
      <w:r>
        <w:rPr>
          <w:sz w:val="24"/>
        </w:rPr>
        <w:t>2</w:t>
      </w:r>
      <w:r w:rsidRPr="008E65EC">
        <w:rPr>
          <w:sz w:val="24"/>
        </w:rPr>
        <w:t>,</w:t>
      </w:r>
      <w:r>
        <w:rPr>
          <w:sz w:val="24"/>
        </w:rPr>
        <w:t>3</w:t>
      </w:r>
      <w:r w:rsidRPr="008E65EC">
        <w:rPr>
          <w:sz w:val="24"/>
        </w:rPr>
        <w:t xml:space="preserve"> %), </w:t>
      </w:r>
      <w:r w:rsidRPr="00E41DB3">
        <w:rPr>
          <w:sz w:val="24"/>
        </w:rPr>
        <w:t>v segmentu</w:t>
      </w:r>
      <w:r>
        <w:rPr>
          <w:b/>
          <w:sz w:val="24"/>
        </w:rPr>
        <w:t xml:space="preserve"> </w:t>
      </w:r>
      <w:r w:rsidRPr="00662920">
        <w:rPr>
          <w:sz w:val="24"/>
        </w:rPr>
        <w:t xml:space="preserve">doktorského studia zůstal počet neúspěšných uchazečů prakticky stejný. </w:t>
      </w:r>
    </w:p>
    <w:p w:rsidR="00E61EE2" w:rsidRPr="008E65EC" w:rsidRDefault="00E61EE2" w:rsidP="00E61EE2">
      <w:pPr>
        <w:keepNext/>
        <w:numPr>
          <w:ilvl w:val="0"/>
          <w:numId w:val="1"/>
        </w:numPr>
        <w:tabs>
          <w:tab w:val="left" w:pos="585"/>
        </w:tabs>
        <w:spacing w:before="240" w:after="60"/>
        <w:rPr>
          <w:b/>
          <w:i/>
          <w:sz w:val="24"/>
        </w:rPr>
      </w:pPr>
      <w:r w:rsidRPr="008E65EC">
        <w:rPr>
          <w:b/>
          <w:i/>
          <w:sz w:val="24"/>
        </w:rPr>
        <w:t xml:space="preserve">2.3.  Počet uchazečů o studium, kteří se nedostavili k přijímací zkoušce           (Tab. </w:t>
      </w:r>
      <w:proofErr w:type="spellStart"/>
      <w:r w:rsidRPr="008E65EC">
        <w:rPr>
          <w:b/>
          <w:i/>
          <w:sz w:val="24"/>
        </w:rPr>
        <w:t>IIb</w:t>
      </w:r>
      <w:proofErr w:type="spellEnd"/>
      <w:r w:rsidRPr="008E65EC">
        <w:rPr>
          <w:b/>
          <w:i/>
          <w:sz w:val="24"/>
        </w:rPr>
        <w:t xml:space="preserve">)           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sz w:val="24"/>
        </w:rPr>
        <w:t xml:space="preserve">Část přihlášek ke studiu, které uchazeči podávají, zůstává nerealizovaná, neboť se uchazeči k přijímací zkoušce z různých důvodů nedostaví.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sz w:val="24"/>
        </w:rPr>
        <w:t>V letošním roce bylo takových přihlášek zaznamenáno celkem 12.73</w:t>
      </w:r>
      <w:r>
        <w:rPr>
          <w:sz w:val="24"/>
        </w:rPr>
        <w:t>3</w:t>
      </w:r>
      <w:r w:rsidRPr="008E65EC">
        <w:rPr>
          <w:sz w:val="24"/>
        </w:rPr>
        <w:t>, z toho 5.62</w:t>
      </w:r>
      <w:r>
        <w:rPr>
          <w:sz w:val="24"/>
        </w:rPr>
        <w:t>4</w:t>
      </w:r>
      <w:r w:rsidRPr="008E65EC">
        <w:rPr>
          <w:sz w:val="24"/>
        </w:rPr>
        <w:t xml:space="preserve"> do bakalářských studijních programů, 2.568 do navazujících magisterských studijních programů,  4.365 do nestrukturovaných magisterských studijních programů a 176 do doktorských studijních programů. Z celkového počtu uchazečů (přesněji: podaných přihlášek) se nedostavilo 19,7 %.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sz w:val="24"/>
        </w:rPr>
        <w:t>Ve vztahu k počtu přihlášek podaných do jednotlivých typů studijních programů je to 18,7 % u bakalářského, 21,8 % u navazujícího magisterského, 20,8 % u </w:t>
      </w:r>
      <w:proofErr w:type="spellStart"/>
      <w:r w:rsidRPr="008E65EC">
        <w:rPr>
          <w:sz w:val="24"/>
        </w:rPr>
        <w:t>nestrukturo-vaného</w:t>
      </w:r>
      <w:proofErr w:type="spellEnd"/>
      <w:r w:rsidRPr="008E65EC">
        <w:rPr>
          <w:sz w:val="24"/>
        </w:rPr>
        <w:t xml:space="preserve"> magisterského studia a 9,4 % u doktorského typu studia.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>V porovnání s předchozím rokem celkový počet uchazečů, kteří se nedostavili k přijímací zkoušce, zůstal téměř stejný.</w:t>
      </w:r>
      <w:r w:rsidRPr="008E65EC">
        <w:rPr>
          <w:sz w:val="24"/>
        </w:rPr>
        <w:t xml:space="preserve"> U bakalářského studia došlo k mírnému poklesu počtu těchto uchazečů o 3,8 %, obdobně je tomu i u doktorského studia (o 3,3 %), výraznější pokles je patrný u uchazečů o navazující magisterské studium (o 17 %). Naopak významný meziroční nárůst nedostavivších se byl zaznamenán u </w:t>
      </w:r>
      <w:proofErr w:type="spellStart"/>
      <w:r w:rsidRPr="008E65EC">
        <w:rPr>
          <w:sz w:val="24"/>
        </w:rPr>
        <w:t>nestrukturo-vaného</w:t>
      </w:r>
      <w:proofErr w:type="spellEnd"/>
      <w:r w:rsidRPr="008E65EC">
        <w:rPr>
          <w:sz w:val="24"/>
        </w:rPr>
        <w:t xml:space="preserve"> magisterského studia (+18,5 %).</w:t>
      </w:r>
    </w:p>
    <w:p w:rsidR="00E61EE2" w:rsidRPr="008E65EC" w:rsidRDefault="00E61EE2" w:rsidP="00E61EE2">
      <w:pPr>
        <w:keepNext/>
        <w:numPr>
          <w:ilvl w:val="0"/>
          <w:numId w:val="1"/>
        </w:numPr>
        <w:tabs>
          <w:tab w:val="left" w:pos="1170"/>
        </w:tabs>
        <w:spacing w:before="240" w:after="60"/>
        <w:rPr>
          <w:b/>
          <w:i/>
          <w:sz w:val="24"/>
        </w:rPr>
      </w:pPr>
      <w:r w:rsidRPr="008E65EC">
        <w:rPr>
          <w:b/>
          <w:i/>
          <w:sz w:val="24"/>
        </w:rPr>
        <w:t>2.4.</w:t>
      </w:r>
      <w:r w:rsidRPr="00E61EE2">
        <w:rPr>
          <w:b/>
          <w:color w:val="4F81BD"/>
          <w:sz w:val="24"/>
        </w:rPr>
        <w:t xml:space="preserve"> </w:t>
      </w:r>
      <w:r w:rsidRPr="00E61EE2">
        <w:rPr>
          <w:b/>
          <w:i/>
          <w:color w:val="000000" w:themeColor="text1"/>
          <w:sz w:val="24"/>
        </w:rPr>
        <w:t>Počet podaných přihlášek v poměru k počtu uchazečů</w:t>
      </w:r>
      <w:r w:rsidRPr="00E61EE2">
        <w:rPr>
          <w:b/>
          <w:i/>
          <w:color w:val="000000" w:themeColor="text1"/>
          <w:sz w:val="24"/>
        </w:rPr>
        <w:tab/>
        <w:t xml:space="preserve">                             </w:t>
      </w:r>
      <w:r w:rsidRPr="008E65EC">
        <w:rPr>
          <w:b/>
          <w:i/>
          <w:sz w:val="24"/>
        </w:rPr>
        <w:t xml:space="preserve">(Tab. III)   </w:t>
      </w:r>
    </w:p>
    <w:p w:rsidR="00E61EE2" w:rsidRPr="008E65EC" w:rsidRDefault="00E61EE2" w:rsidP="00E61EE2">
      <w:pPr>
        <w:pStyle w:val="WW-BodyText21234"/>
        <w:numPr>
          <w:ilvl w:val="0"/>
          <w:numId w:val="1"/>
        </w:numPr>
      </w:pPr>
      <w:r w:rsidRPr="008E65EC">
        <w:t xml:space="preserve">Údaje uvedené v tabulce ukazují, že 37,2 % uchazečů o studium se hlásí do více než jednoho studijního programu, resp. oboru. Tento údaj přibližně odpovídá situaci v minulých letech.  </w:t>
      </w:r>
    </w:p>
    <w:p w:rsidR="00E61EE2" w:rsidRPr="008E65EC" w:rsidRDefault="00E61EE2" w:rsidP="00E61EE2">
      <w:pPr>
        <w:keepNext/>
        <w:numPr>
          <w:ilvl w:val="0"/>
          <w:numId w:val="1"/>
        </w:numPr>
        <w:tabs>
          <w:tab w:val="left" w:pos="1134"/>
        </w:tabs>
        <w:spacing w:before="240" w:after="60"/>
        <w:rPr>
          <w:b/>
          <w:i/>
          <w:sz w:val="24"/>
        </w:rPr>
      </w:pPr>
      <w:r w:rsidRPr="00E61EE2">
        <w:rPr>
          <w:b/>
          <w:i/>
          <w:sz w:val="24"/>
        </w:rPr>
        <w:t>2.5.</w:t>
      </w:r>
      <w:r w:rsidRPr="008E65EC">
        <w:rPr>
          <w:b/>
          <w:i/>
          <w:sz w:val="24"/>
        </w:rPr>
        <w:t xml:space="preserve"> Počet uchazečů přijatých ke studiu děkanem a rektorem </w:t>
      </w:r>
      <w:r w:rsidRPr="008E65EC">
        <w:rPr>
          <w:b/>
          <w:i/>
          <w:sz w:val="24"/>
        </w:rPr>
        <w:tab/>
        <w:t xml:space="preserve">                 (Tab. IV)  </w:t>
      </w:r>
    </w:p>
    <w:p w:rsidR="00E61EE2" w:rsidRPr="008E65EC" w:rsidRDefault="00E61EE2" w:rsidP="00E61EE2">
      <w:pPr>
        <w:ind w:left="432"/>
        <w:jc w:val="both"/>
        <w:rPr>
          <w:sz w:val="24"/>
        </w:rPr>
      </w:pPr>
      <w:r w:rsidRPr="008E65EC">
        <w:rPr>
          <w:sz w:val="24"/>
        </w:rPr>
        <w:t>Tato tabulka uvádí celkový přehled o přijatých uchazečích, s uvedením počtu uchazečů přijatých rekt</w:t>
      </w:r>
      <w:r>
        <w:rPr>
          <w:sz w:val="24"/>
        </w:rPr>
        <w:t>orem v rámci přezkumného řízení</w:t>
      </w:r>
      <w:r w:rsidRPr="008E65EC">
        <w:rPr>
          <w:sz w:val="24"/>
        </w:rPr>
        <w:t xml:space="preserve"> podle struktury studijních programů a formy studia.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>Přijato bylo celkem 20.471 uchazečů</w:t>
      </w:r>
      <w:r w:rsidRPr="008E65EC">
        <w:rPr>
          <w:sz w:val="24"/>
        </w:rPr>
        <w:t xml:space="preserve">, což je přibližně stejný počet jako v loňském akademickém roce. </w:t>
      </w:r>
    </w:p>
    <w:p w:rsidR="00E61EE2" w:rsidRPr="008E65EC" w:rsidRDefault="00E61EE2" w:rsidP="00E61EE2">
      <w:pPr>
        <w:pStyle w:val="WW-BodyText212"/>
        <w:numPr>
          <w:ilvl w:val="0"/>
          <w:numId w:val="1"/>
        </w:numPr>
        <w:tabs>
          <w:tab w:val="clear" w:pos="432"/>
          <w:tab w:val="num" w:pos="426"/>
        </w:tabs>
        <w:jc w:val="both"/>
        <w:rPr>
          <w:i/>
        </w:rPr>
      </w:pPr>
      <w:r w:rsidRPr="008E65EC">
        <w:rPr>
          <w:i/>
        </w:rPr>
        <w:t>2.6.</w:t>
      </w:r>
      <w:r w:rsidRPr="00E61EE2">
        <w:rPr>
          <w:b w:val="0"/>
          <w:color w:val="4F81BD"/>
        </w:rPr>
        <w:t xml:space="preserve"> </w:t>
      </w:r>
      <w:r w:rsidRPr="00E61EE2">
        <w:rPr>
          <w:i/>
          <w:color w:val="000000" w:themeColor="text1"/>
        </w:rPr>
        <w:t>Rozdíl mezi počtem přijatých uchazečů a počtem přijatých přihlášek</w:t>
      </w:r>
      <w:r>
        <w:rPr>
          <w:b w:val="0"/>
          <w:color w:val="000000" w:themeColor="text1"/>
        </w:rPr>
        <w:t xml:space="preserve">       </w:t>
      </w:r>
      <w:r w:rsidRPr="00E61EE2">
        <w:rPr>
          <w:b w:val="0"/>
          <w:color w:val="000000" w:themeColor="text1"/>
        </w:rPr>
        <w:t xml:space="preserve">   </w:t>
      </w:r>
      <w:r w:rsidRPr="00E61EE2">
        <w:rPr>
          <w:i/>
          <w:color w:val="000000" w:themeColor="text1"/>
        </w:rPr>
        <w:t xml:space="preserve"> </w:t>
      </w:r>
      <w:r w:rsidRPr="008E65EC">
        <w:rPr>
          <w:i/>
        </w:rPr>
        <w:t>(Tab. V)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b/>
          <w:sz w:val="24"/>
          <w:szCs w:val="16"/>
        </w:rPr>
      </w:pPr>
      <w:r w:rsidRPr="008E65EC">
        <w:rPr>
          <w:sz w:val="24"/>
        </w:rPr>
        <w:t xml:space="preserve">V tabulce je uveden počet uchazečů přijatých vícenásobně na jednotlivé fakulty (poslední sloupec) jako rozdíl mezi „fyzickými osobami“ a „přihláškami“. Tabulka uvádí i součet za fakulty a univerzitu (poslední dva řádky tabulky). </w:t>
      </w:r>
      <w:r w:rsidRPr="00662920">
        <w:rPr>
          <w:b/>
          <w:sz w:val="24"/>
        </w:rPr>
        <w:t>N</w:t>
      </w:r>
      <w:r w:rsidRPr="008E65EC">
        <w:rPr>
          <w:b/>
          <w:sz w:val="24"/>
        </w:rPr>
        <w:t xml:space="preserve">a univerzitu bylo přijato celkem </w:t>
      </w:r>
      <w:r>
        <w:rPr>
          <w:b/>
          <w:sz w:val="24"/>
        </w:rPr>
        <w:t xml:space="preserve">3.729 </w:t>
      </w:r>
      <w:r w:rsidRPr="008E65EC">
        <w:rPr>
          <w:b/>
          <w:sz w:val="24"/>
        </w:rPr>
        <w:t xml:space="preserve">uchazečů ke studiu více než jednoho studijního programu, resp. oboru, což </w:t>
      </w:r>
      <w:r w:rsidRPr="008E65EC">
        <w:rPr>
          <w:b/>
          <w:sz w:val="24"/>
        </w:rPr>
        <w:lastRenderedPageBreak/>
        <w:t>představuje 18,</w:t>
      </w:r>
      <w:r>
        <w:rPr>
          <w:b/>
          <w:sz w:val="24"/>
        </w:rPr>
        <w:t>2</w:t>
      </w:r>
      <w:r w:rsidRPr="008E65EC">
        <w:rPr>
          <w:b/>
          <w:sz w:val="24"/>
        </w:rPr>
        <w:t> % všech uchazečů přijatých do 1. </w:t>
      </w:r>
      <w:r w:rsidRPr="0090605E">
        <w:rPr>
          <w:b/>
          <w:sz w:val="24"/>
          <w:szCs w:val="24"/>
        </w:rPr>
        <w:t>ročníku</w:t>
      </w:r>
      <w:r w:rsidRPr="0090605E">
        <w:rPr>
          <w:sz w:val="24"/>
          <w:szCs w:val="24"/>
        </w:rPr>
        <w:t xml:space="preserve"> (v</w:t>
      </w:r>
      <w:r w:rsidRPr="0090605E">
        <w:rPr>
          <w:i/>
          <w:iCs/>
          <w:sz w:val="24"/>
          <w:szCs w:val="24"/>
        </w:rPr>
        <w:t xml:space="preserve"> </w:t>
      </w:r>
      <w:r w:rsidRPr="0090605E">
        <w:rPr>
          <w:sz w:val="24"/>
          <w:szCs w:val="24"/>
        </w:rPr>
        <w:t xml:space="preserve">celkovém součtu „přihlášek“ za fakulty a univerzitu není z technických důvodů zahrnut údaj  CERGE). </w:t>
      </w:r>
      <w:r w:rsidRPr="008E65EC">
        <w:rPr>
          <w:sz w:val="24"/>
          <w:szCs w:val="16"/>
        </w:rPr>
        <w:t xml:space="preserve"> </w:t>
      </w:r>
      <w:r>
        <w:rPr>
          <w:b/>
          <w:sz w:val="24"/>
          <w:szCs w:val="16"/>
        </w:rPr>
        <w:t>Tento údaj odpovídá předchozímu akademickému roku.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</w:p>
    <w:p w:rsidR="00E61EE2" w:rsidRPr="008E65EC" w:rsidRDefault="00E61EE2" w:rsidP="00E61EE2">
      <w:pPr>
        <w:numPr>
          <w:ilvl w:val="0"/>
          <w:numId w:val="1"/>
        </w:numPr>
        <w:spacing w:after="60"/>
        <w:ind w:left="431" w:hanging="431"/>
        <w:rPr>
          <w:b/>
          <w:i/>
          <w:sz w:val="24"/>
        </w:rPr>
      </w:pPr>
      <w:r w:rsidRPr="008E65EC">
        <w:rPr>
          <w:b/>
          <w:i/>
          <w:sz w:val="24"/>
        </w:rPr>
        <w:t xml:space="preserve">2.7. Porovnání základních ukazatelů přijímacího řízení za poslední rok  (Tab. </w:t>
      </w:r>
      <w:proofErr w:type="spellStart"/>
      <w:r w:rsidRPr="008E65EC">
        <w:rPr>
          <w:b/>
          <w:i/>
          <w:sz w:val="24"/>
        </w:rPr>
        <w:t>VIa-VIc</w:t>
      </w:r>
      <w:proofErr w:type="spellEnd"/>
      <w:r w:rsidRPr="008E65EC">
        <w:rPr>
          <w:b/>
          <w:i/>
          <w:sz w:val="24"/>
        </w:rPr>
        <w:t>)</w:t>
      </w:r>
    </w:p>
    <w:p w:rsidR="00E61EE2" w:rsidRPr="00662920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 xml:space="preserve">Celkový počet přihlášek </w:t>
      </w:r>
      <w:r w:rsidRPr="00662920">
        <w:rPr>
          <w:b/>
          <w:sz w:val="24"/>
        </w:rPr>
        <w:t>ke studiu</w:t>
      </w:r>
      <w:r w:rsidRPr="008E65EC">
        <w:rPr>
          <w:b/>
          <w:sz w:val="24"/>
        </w:rPr>
        <w:t xml:space="preserve"> se ve srovnání s minulým akademickým rokem nijak výrazně nezměnil. </w:t>
      </w:r>
      <w:r w:rsidRPr="008E65EC">
        <w:rPr>
          <w:sz w:val="24"/>
        </w:rPr>
        <w:t xml:space="preserve">Z tabulky </w:t>
      </w:r>
      <w:proofErr w:type="spellStart"/>
      <w:r w:rsidRPr="008E65EC">
        <w:rPr>
          <w:i/>
          <w:sz w:val="24"/>
        </w:rPr>
        <w:t>VIa</w:t>
      </w:r>
      <w:proofErr w:type="spellEnd"/>
      <w:r w:rsidRPr="008E65EC">
        <w:rPr>
          <w:sz w:val="24"/>
        </w:rPr>
        <w:t xml:space="preserve"> lze vysledovat mírný </w:t>
      </w:r>
      <w:r w:rsidRPr="00662920">
        <w:rPr>
          <w:sz w:val="24"/>
        </w:rPr>
        <w:t>pokles počtu přihlášek do bakalářských studijních programů o 2,6 % a do navazujících magisterských studijních programů (o 6,2 %). U nestrukturovaných magisterských studijních programů se počet přihlášek oproti loňskému akademickému roku zvýšil o 5,2 %, u doktorských programů o 2,6 %.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sz w:val="24"/>
        </w:rPr>
        <w:t xml:space="preserve">Na fakulty UK bylo podáno celkem </w:t>
      </w:r>
      <w:r w:rsidRPr="008E65EC">
        <w:rPr>
          <w:b/>
          <w:sz w:val="24"/>
        </w:rPr>
        <w:t>64.673 přihlášek</w:t>
      </w:r>
      <w:r w:rsidRPr="008E65EC">
        <w:rPr>
          <w:sz w:val="24"/>
        </w:rPr>
        <w:t>. Pro prezenční formu studia bylo zaregistrováno 57.469  přihlášek – tj. 88,9 %, pro kombinovanou formu studia 7.204 přihlášek – tj. 11,1 %  z celkového počtu přihlášek</w:t>
      </w:r>
      <w:r w:rsidRPr="008E65EC">
        <w:rPr>
          <w:b/>
          <w:sz w:val="24"/>
        </w:rPr>
        <w:t>.</w:t>
      </w:r>
      <w:r w:rsidRPr="008E65EC">
        <w:rPr>
          <w:sz w:val="24"/>
        </w:rPr>
        <w:t xml:space="preserve">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sz w:val="24"/>
        </w:rPr>
        <w:t xml:space="preserve">Žen se přihlásilo do obou forem studia 43.352 – tj. 67 % z celkového počtu uchazečů, cizinců 12.735 – tj. 19,7 % z celkového počtu uchazečů.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b/>
          <w:sz w:val="24"/>
        </w:rPr>
      </w:pPr>
      <w:r w:rsidRPr="008E65EC">
        <w:rPr>
          <w:b/>
          <w:sz w:val="24"/>
        </w:rPr>
        <w:t>Meziročně počet uchazeček mírně klesl - o 1,</w:t>
      </w:r>
      <w:r>
        <w:rPr>
          <w:b/>
          <w:sz w:val="24"/>
        </w:rPr>
        <w:t>3</w:t>
      </w:r>
      <w:r w:rsidRPr="008E65EC">
        <w:rPr>
          <w:b/>
          <w:sz w:val="24"/>
        </w:rPr>
        <w:t xml:space="preserve"> %, počet uchazečů – cizinců naopak vzrostl o 7,8 %.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b/>
          <w:sz w:val="24"/>
        </w:rPr>
      </w:pP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 xml:space="preserve">Počet přijatých uchazečů (tabulka </w:t>
      </w:r>
      <w:proofErr w:type="spellStart"/>
      <w:r w:rsidRPr="008E65EC">
        <w:rPr>
          <w:b/>
          <w:i/>
          <w:sz w:val="24"/>
        </w:rPr>
        <w:t>VIb</w:t>
      </w:r>
      <w:proofErr w:type="spellEnd"/>
      <w:r w:rsidRPr="008E65EC">
        <w:rPr>
          <w:b/>
          <w:sz w:val="24"/>
        </w:rPr>
        <w:t>)</w:t>
      </w:r>
      <w:r w:rsidRPr="008E65EC">
        <w:rPr>
          <w:b/>
          <w:i/>
          <w:sz w:val="24"/>
        </w:rPr>
        <w:t xml:space="preserve"> </w:t>
      </w:r>
      <w:r w:rsidRPr="008E65EC">
        <w:rPr>
          <w:b/>
          <w:sz w:val="24"/>
        </w:rPr>
        <w:t>ani počet přihlášených</w:t>
      </w:r>
      <w:r w:rsidRPr="008E65EC">
        <w:rPr>
          <w:b/>
          <w:i/>
          <w:sz w:val="24"/>
        </w:rPr>
        <w:t xml:space="preserve"> </w:t>
      </w:r>
      <w:r w:rsidRPr="008E65EC">
        <w:rPr>
          <w:b/>
          <w:sz w:val="24"/>
        </w:rPr>
        <w:t>uchazečů se meziročně nijak významně nezměnil</w:t>
      </w:r>
      <w:r w:rsidRPr="008E65EC">
        <w:rPr>
          <w:sz w:val="24"/>
        </w:rPr>
        <w:t>. U</w:t>
      </w:r>
      <w:r w:rsidRPr="008E65EC">
        <w:rPr>
          <w:b/>
          <w:sz w:val="24"/>
        </w:rPr>
        <w:t xml:space="preserve"> bakalářských studijních programů </w:t>
      </w:r>
      <w:r w:rsidRPr="008E65EC">
        <w:rPr>
          <w:sz w:val="24"/>
        </w:rPr>
        <w:t>došlo k mírnému zvýšení počtu přijatých uchazečů (o 1,6</w:t>
      </w:r>
      <w:r>
        <w:rPr>
          <w:sz w:val="24"/>
        </w:rPr>
        <w:t xml:space="preserve"> </w:t>
      </w:r>
      <w:r w:rsidRPr="008E65EC">
        <w:rPr>
          <w:sz w:val="24"/>
        </w:rPr>
        <w:t xml:space="preserve">%), počet uchazečů přijatých do </w:t>
      </w:r>
      <w:r w:rsidRPr="00662920">
        <w:rPr>
          <w:b/>
          <w:sz w:val="24"/>
        </w:rPr>
        <w:t>doktorského studia</w:t>
      </w:r>
      <w:r w:rsidRPr="008E65EC">
        <w:rPr>
          <w:sz w:val="24"/>
        </w:rPr>
        <w:t xml:space="preserve"> oproti minulému roku vzrostl o 4,7 %. Do </w:t>
      </w:r>
      <w:r w:rsidRPr="008E65EC">
        <w:rPr>
          <w:b/>
          <w:sz w:val="24"/>
        </w:rPr>
        <w:t xml:space="preserve">navazujících magisterských </w:t>
      </w:r>
      <w:r w:rsidRPr="008E65EC">
        <w:rPr>
          <w:sz w:val="24"/>
        </w:rPr>
        <w:t>studijních programů bylo přijato o 1,2 % uchazečů méně než v loňském roce,</w:t>
      </w:r>
      <w:r w:rsidRPr="008E65EC">
        <w:rPr>
          <w:b/>
          <w:sz w:val="24"/>
        </w:rPr>
        <w:t xml:space="preserve"> </w:t>
      </w:r>
      <w:r w:rsidRPr="008E65EC">
        <w:rPr>
          <w:sz w:val="24"/>
        </w:rPr>
        <w:t>u nestrukturovaných</w:t>
      </w:r>
      <w:r w:rsidRPr="008E65EC">
        <w:rPr>
          <w:b/>
          <w:sz w:val="24"/>
        </w:rPr>
        <w:t xml:space="preserve"> magisterských </w:t>
      </w:r>
      <w:r w:rsidRPr="008E65EC">
        <w:rPr>
          <w:sz w:val="24"/>
        </w:rPr>
        <w:t xml:space="preserve">studijních programů se počet přijatých meziročně </w:t>
      </w:r>
      <w:r>
        <w:rPr>
          <w:sz w:val="24"/>
        </w:rPr>
        <w:t xml:space="preserve">téměř </w:t>
      </w:r>
      <w:r w:rsidRPr="008E65EC">
        <w:rPr>
          <w:sz w:val="24"/>
        </w:rPr>
        <w:t xml:space="preserve">nezměnil.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>Do studijních programů určených primárně absolventům středních škol, tj. do bakalářských a nestrukturovaných magisterských</w:t>
      </w:r>
      <w:r w:rsidRPr="008E65EC">
        <w:rPr>
          <w:sz w:val="24"/>
        </w:rPr>
        <w:t xml:space="preserve">, </w:t>
      </w:r>
      <w:r w:rsidRPr="00662920">
        <w:rPr>
          <w:b/>
          <w:sz w:val="24"/>
        </w:rPr>
        <w:t>byl přijat přibližně každý třetí uchazeč</w:t>
      </w:r>
      <w:r w:rsidRPr="008E65EC">
        <w:rPr>
          <w:sz w:val="24"/>
        </w:rPr>
        <w:t>, který se zúčastnil přijímacího řízení, což odpovídá trendu z minulých let. Do bakalářských studijních oborů bylo přijato 40,5 % zúčastněných, do </w:t>
      </w:r>
      <w:proofErr w:type="spellStart"/>
      <w:r w:rsidRPr="008E65EC">
        <w:rPr>
          <w:sz w:val="24"/>
        </w:rPr>
        <w:t>nestrukturo-vaných</w:t>
      </w:r>
      <w:proofErr w:type="spellEnd"/>
      <w:r w:rsidRPr="008E65EC">
        <w:rPr>
          <w:sz w:val="24"/>
        </w:rPr>
        <w:t xml:space="preserve"> magisterských 25,2 % zúčastněných.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b/>
          <w:sz w:val="24"/>
        </w:rPr>
      </w:pPr>
    </w:p>
    <w:p w:rsidR="00E61EE2" w:rsidRPr="008E65EC" w:rsidRDefault="00E61EE2" w:rsidP="00E61EE2">
      <w:pPr>
        <w:numPr>
          <w:ilvl w:val="0"/>
          <w:numId w:val="1"/>
        </w:numPr>
        <w:jc w:val="both"/>
        <w:rPr>
          <w:b/>
          <w:sz w:val="24"/>
        </w:rPr>
      </w:pPr>
      <w:r w:rsidRPr="008E65EC">
        <w:rPr>
          <w:b/>
          <w:sz w:val="24"/>
        </w:rPr>
        <w:t>Na fakulty UK bylo přijato celkem 20.471 uchazečů.</w:t>
      </w:r>
      <w:r w:rsidRPr="008E65EC">
        <w:rPr>
          <w:sz w:val="24"/>
        </w:rPr>
        <w:t xml:space="preserve"> Do prezenční formy studia bylo přijato 17.637 uchazečů – tj. 86,2 %, do kombinované formy 2.834 uchazečů – tj. 13,8 %</w:t>
      </w:r>
      <w:r w:rsidRPr="008E65EC">
        <w:rPr>
          <w:b/>
          <w:sz w:val="24"/>
        </w:rPr>
        <w:t>.</w:t>
      </w:r>
      <w:r w:rsidRPr="008E65EC">
        <w:rPr>
          <w:sz w:val="24"/>
        </w:rPr>
        <w:t xml:space="preserve"> Žen bylo přijato do obou forem studia 12.672 – tj. 61,9 %, cizinců 3.481 – tj. 17 %. </w:t>
      </w:r>
      <w:r w:rsidRPr="008E65EC">
        <w:rPr>
          <w:b/>
          <w:sz w:val="24"/>
        </w:rPr>
        <w:t xml:space="preserve">Procentuální zastoupení žen v celkovém počtu přijatých uchazečů odpovídá předchozímu akademickému roku, počet přijatých cizinců se meziročně zvýšil o 9,8%. </w:t>
      </w: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</w:p>
    <w:p w:rsidR="00E61EE2" w:rsidRPr="008E65EC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8E65EC">
        <w:rPr>
          <w:b/>
          <w:sz w:val="24"/>
        </w:rPr>
        <w:t xml:space="preserve">Počet žádostí o přezkum (tabulka </w:t>
      </w:r>
      <w:proofErr w:type="spellStart"/>
      <w:r w:rsidRPr="008E65EC">
        <w:rPr>
          <w:b/>
          <w:i/>
          <w:sz w:val="24"/>
        </w:rPr>
        <w:t>VIc</w:t>
      </w:r>
      <w:proofErr w:type="spellEnd"/>
      <w:r w:rsidRPr="008E65EC">
        <w:rPr>
          <w:b/>
          <w:sz w:val="24"/>
        </w:rPr>
        <w:t xml:space="preserve">) oproti předchozímu roku klesl o </w:t>
      </w:r>
      <w:r w:rsidRPr="00886EF6">
        <w:rPr>
          <w:b/>
          <w:sz w:val="24"/>
        </w:rPr>
        <w:t>18,3 %</w:t>
      </w:r>
      <w:r>
        <w:rPr>
          <w:sz w:val="24"/>
        </w:rPr>
        <w:t>,</w:t>
      </w:r>
      <w:r w:rsidRPr="008E65EC">
        <w:rPr>
          <w:sz w:val="24"/>
        </w:rPr>
        <w:t xml:space="preserve"> </w:t>
      </w:r>
      <w:r>
        <w:rPr>
          <w:sz w:val="24"/>
        </w:rPr>
        <w:t>k výraznějšímu meziročnímu snížení počtu žádostí o přezkum došlo obdobně i v minulém akademickém roce</w:t>
      </w:r>
      <w:r w:rsidRPr="008E65EC">
        <w:rPr>
          <w:sz w:val="24"/>
        </w:rPr>
        <w:t xml:space="preserve">. Posouzeno bylo celkem </w:t>
      </w:r>
      <w:r w:rsidRPr="00886EF6">
        <w:rPr>
          <w:b/>
          <w:sz w:val="24"/>
        </w:rPr>
        <w:t>1.389</w:t>
      </w:r>
      <w:r>
        <w:rPr>
          <w:sz w:val="24"/>
        </w:rPr>
        <w:t xml:space="preserve"> </w:t>
      </w:r>
      <w:r w:rsidRPr="008E65EC">
        <w:rPr>
          <w:sz w:val="24"/>
        </w:rPr>
        <w:t>žádostí</w:t>
      </w:r>
      <w:r>
        <w:rPr>
          <w:sz w:val="24"/>
        </w:rPr>
        <w:t>, což je ve srovnání s obdobím 2009 - 2012 počet</w:t>
      </w:r>
      <w:r w:rsidRPr="008E65EC">
        <w:rPr>
          <w:sz w:val="24"/>
        </w:rPr>
        <w:t xml:space="preserve"> </w:t>
      </w:r>
      <w:r>
        <w:rPr>
          <w:sz w:val="24"/>
        </w:rPr>
        <w:t>přibližně poloviční. R</w:t>
      </w:r>
      <w:r w:rsidRPr="008E65EC">
        <w:rPr>
          <w:sz w:val="24"/>
        </w:rPr>
        <w:t xml:space="preserve">ektorem bylo přijato </w:t>
      </w:r>
      <w:r w:rsidRPr="00886EF6">
        <w:rPr>
          <w:b/>
          <w:sz w:val="24"/>
        </w:rPr>
        <w:t>18 uchazečů</w:t>
      </w:r>
      <w:r w:rsidRPr="008E65EC">
        <w:rPr>
          <w:sz w:val="24"/>
        </w:rPr>
        <w:t xml:space="preserve">, </w:t>
      </w:r>
      <w:r>
        <w:rPr>
          <w:sz w:val="24"/>
        </w:rPr>
        <w:t>přibližně</w:t>
      </w:r>
      <w:r w:rsidR="00886EF6">
        <w:rPr>
          <w:sz w:val="24"/>
        </w:rPr>
        <w:t xml:space="preserve"> </w:t>
      </w:r>
      <w:r w:rsidR="00886EF6" w:rsidRPr="00886EF6">
        <w:rPr>
          <w:b/>
          <w:sz w:val="24"/>
        </w:rPr>
        <w:t>0,06</w:t>
      </w:r>
      <w:r w:rsidRPr="00886EF6">
        <w:rPr>
          <w:b/>
          <w:sz w:val="24"/>
        </w:rPr>
        <w:t>%</w:t>
      </w:r>
      <w:r w:rsidRPr="008E65EC">
        <w:rPr>
          <w:sz w:val="24"/>
        </w:rPr>
        <w:t xml:space="preserve"> z</w:t>
      </w:r>
      <w:r>
        <w:rPr>
          <w:sz w:val="24"/>
        </w:rPr>
        <w:t> celkového počtu</w:t>
      </w:r>
      <w:r w:rsidRPr="008E65EC">
        <w:rPr>
          <w:sz w:val="24"/>
        </w:rPr>
        <w:t xml:space="preserve"> „neúspěšných“ uchazečů.</w:t>
      </w:r>
    </w:p>
    <w:p w:rsidR="00E61EE2" w:rsidRPr="000D7139" w:rsidRDefault="00E61EE2" w:rsidP="00E61EE2">
      <w:pPr>
        <w:numPr>
          <w:ilvl w:val="0"/>
          <w:numId w:val="1"/>
        </w:numPr>
        <w:jc w:val="both"/>
        <w:rPr>
          <w:sz w:val="24"/>
        </w:rPr>
      </w:pPr>
      <w:r w:rsidRPr="000D7139">
        <w:rPr>
          <w:sz w:val="24"/>
        </w:rPr>
        <w:t xml:space="preserve"> </w:t>
      </w:r>
    </w:p>
    <w:p w:rsidR="00CD7ADD" w:rsidRDefault="00CD7ADD" w:rsidP="00CD7ADD">
      <w:pPr>
        <w:pStyle w:val="WW-BodyTextIndent2"/>
        <w:ind w:firstLine="0"/>
        <w:rPr>
          <w:sz w:val="28"/>
        </w:rPr>
      </w:pPr>
    </w:p>
    <w:p w:rsidR="00CD7ADD" w:rsidRDefault="00CD7ADD" w:rsidP="00CD7ADD">
      <w:pPr>
        <w:pStyle w:val="WW-BodyTextIndent2"/>
        <w:ind w:firstLine="0"/>
        <w:rPr>
          <w:sz w:val="28"/>
        </w:rPr>
      </w:pPr>
    </w:p>
    <w:p w:rsidR="00E61EE2" w:rsidRPr="000D7139" w:rsidRDefault="00E61EE2" w:rsidP="00CD7ADD">
      <w:pPr>
        <w:pStyle w:val="WW-BodyTextIndent2"/>
        <w:ind w:firstLine="0"/>
      </w:pPr>
      <w:r w:rsidRPr="000D7139">
        <w:t xml:space="preserve"> </w:t>
      </w:r>
    </w:p>
    <w:p w:rsidR="00E61EE2" w:rsidRPr="000D7139" w:rsidRDefault="00E61EE2" w:rsidP="00E61EE2">
      <w:pPr>
        <w:pStyle w:val="Nadpis2"/>
        <w:tabs>
          <w:tab w:val="clear" w:pos="576"/>
          <w:tab w:val="num" w:pos="0"/>
        </w:tabs>
        <w:rPr>
          <w:rFonts w:ascii="Times New Roman" w:hAnsi="Times New Roman"/>
          <w:sz w:val="28"/>
        </w:rPr>
      </w:pPr>
      <w:r w:rsidRPr="000D7139">
        <w:rPr>
          <w:rFonts w:ascii="Times New Roman" w:hAnsi="Times New Roman"/>
          <w:sz w:val="28"/>
        </w:rPr>
        <w:lastRenderedPageBreak/>
        <w:t>3. ČÁST STATISTICKÁ</w:t>
      </w:r>
    </w:p>
    <w:p w:rsidR="00E61EE2" w:rsidRPr="000D7139" w:rsidRDefault="00E61EE2" w:rsidP="00E61EE2">
      <w:pPr>
        <w:pStyle w:val="WW-BodyText21234567"/>
        <w:rPr>
          <w:b/>
        </w:rPr>
      </w:pPr>
    </w:p>
    <w:p w:rsidR="00E61EE2" w:rsidRPr="000D7139" w:rsidRDefault="00E61EE2" w:rsidP="00E61EE2">
      <w:pPr>
        <w:jc w:val="both"/>
        <w:rPr>
          <w:sz w:val="24"/>
        </w:rPr>
      </w:pPr>
      <w:r w:rsidRPr="000D7139">
        <w:rPr>
          <w:sz w:val="24"/>
        </w:rPr>
        <w:t xml:space="preserve">Statistická část zprávy uvádí v souladu s vyhláškou MŠMT č. 343/2002 Sb. základní statistické charakteristiky všech částí písemných přijímacích zkoušek na všech fakultách univerzity. Každá písemná zkouška je charakterizována aritmetickým průměrem bodového zisku, směrodatnou odchylkou bodového zisku, minimem a maximem dosažených bodů, počtem uchazečů, procentem úspěšnosti, tj. procentem uchazečů přijatých ke studiu, a řadou decilů. </w:t>
      </w:r>
    </w:p>
    <w:p w:rsidR="00E61EE2" w:rsidRPr="000D7139" w:rsidRDefault="00E61EE2" w:rsidP="00E61EE2">
      <w:pPr>
        <w:jc w:val="both"/>
        <w:rPr>
          <w:sz w:val="24"/>
        </w:rPr>
      </w:pPr>
      <w:r w:rsidRPr="000D7139">
        <w:rPr>
          <w:sz w:val="24"/>
        </w:rPr>
        <w:t>Statistická část je koncipována do tabulek statistických charakteristik uvedených v </w:t>
      </w:r>
      <w:r w:rsidRPr="000D7139">
        <w:rPr>
          <w:b/>
          <w:bCs/>
          <w:sz w:val="24"/>
        </w:rPr>
        <w:t>Příloze</w:t>
      </w:r>
      <w:r w:rsidRPr="000D7139">
        <w:rPr>
          <w:sz w:val="24"/>
        </w:rPr>
        <w:t xml:space="preserve"> </w:t>
      </w:r>
      <w:r w:rsidRPr="000D7139">
        <w:rPr>
          <w:b/>
          <w:bCs/>
          <w:sz w:val="24"/>
        </w:rPr>
        <w:t>II</w:t>
      </w:r>
      <w:r w:rsidRPr="000D7139">
        <w:rPr>
          <w:sz w:val="24"/>
        </w:rPr>
        <w:t xml:space="preserve"> a do textové pasáže obsahující popis přijímacích zkoušek na jednotlivých fakultách.  </w:t>
      </w:r>
    </w:p>
    <w:p w:rsidR="00E61EE2" w:rsidRPr="000D7139" w:rsidRDefault="00E61EE2" w:rsidP="00E61EE2">
      <w:pPr>
        <w:pStyle w:val="Zkladntext"/>
        <w:jc w:val="both"/>
        <w:rPr>
          <w:rFonts w:ascii="Times New Roman" w:hAnsi="Times New Roman"/>
          <w:b w:val="0"/>
          <w:sz w:val="24"/>
        </w:rPr>
      </w:pPr>
      <w:r w:rsidRPr="000D7139">
        <w:rPr>
          <w:rFonts w:ascii="Times New Roman" w:hAnsi="Times New Roman"/>
          <w:b w:val="0"/>
          <w:sz w:val="24"/>
        </w:rPr>
        <w:t>Výsledky přijímacího řízení byly po rozhodnutí děkanů</w:t>
      </w:r>
      <w:r>
        <w:rPr>
          <w:rFonts w:ascii="Times New Roman" w:hAnsi="Times New Roman"/>
          <w:b w:val="0"/>
          <w:sz w:val="24"/>
        </w:rPr>
        <w:t xml:space="preserve"> fakult a rektora</w:t>
      </w:r>
      <w:r w:rsidRPr="000D7139">
        <w:rPr>
          <w:rFonts w:ascii="Times New Roman" w:hAnsi="Times New Roman"/>
          <w:b w:val="0"/>
          <w:sz w:val="24"/>
        </w:rPr>
        <w:t xml:space="preserve"> zveřejněny </w:t>
      </w:r>
      <w:r w:rsidRPr="00592F46">
        <w:rPr>
          <w:rFonts w:ascii="Times New Roman" w:hAnsi="Times New Roman"/>
          <w:b w:val="0"/>
          <w:sz w:val="24"/>
        </w:rPr>
        <w:t>prostřednictvím informačního systému</w:t>
      </w:r>
      <w:r w:rsidRPr="000D7139">
        <w:rPr>
          <w:rFonts w:ascii="Times New Roman" w:hAnsi="Times New Roman"/>
          <w:b w:val="0"/>
          <w:sz w:val="24"/>
        </w:rPr>
        <w:t xml:space="preserve"> s tím, že byla věnována maximální pozornost tomu, aby k elektronicky zveřejněným údajům měl přístup pouze oprávněný zájemce. </w:t>
      </w:r>
    </w:p>
    <w:p w:rsidR="00E61EE2" w:rsidRPr="000D7139" w:rsidRDefault="00E61EE2" w:rsidP="00E61EE2">
      <w:pPr>
        <w:pStyle w:val="Zkladntext"/>
        <w:ind w:firstLine="567"/>
        <w:jc w:val="both"/>
        <w:rPr>
          <w:rFonts w:ascii="Times New Roman" w:hAnsi="Times New Roman"/>
          <w:b w:val="0"/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>3.1.</w:t>
      </w:r>
      <w:r>
        <w:rPr>
          <w:b/>
          <w:i/>
          <w:sz w:val="24"/>
        </w:rPr>
        <w:t xml:space="preserve"> </w:t>
      </w:r>
      <w:r w:rsidRPr="00291658">
        <w:rPr>
          <w:b/>
          <w:i/>
          <w:sz w:val="24"/>
        </w:rPr>
        <w:t xml:space="preserve"> Katolická teologická fakulta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(ústní nebo písemná – dle oboru)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získání minimálního počtu bodů 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(u některých oborů)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>3.2.</w:t>
      </w:r>
      <w:r>
        <w:rPr>
          <w:b/>
          <w:i/>
          <w:sz w:val="24"/>
        </w:rPr>
        <w:t xml:space="preserve">  </w:t>
      </w:r>
      <w:r w:rsidRPr="00291658">
        <w:rPr>
          <w:b/>
          <w:i/>
          <w:sz w:val="24"/>
        </w:rPr>
        <w:t>Evangelická teologická fakulta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složená ze 2 částí – písemné (test všeobecných zn</w:t>
      </w:r>
      <w:r>
        <w:rPr>
          <w:sz w:val="24"/>
        </w:rPr>
        <w:t>alostí, jazykový test) a ústní</w:t>
      </w:r>
    </w:p>
    <w:p w:rsidR="00E61EE2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</w:t>
      </w:r>
    </w:p>
    <w:p w:rsidR="00E61EE2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</w:t>
      </w:r>
      <w:r w:rsidRPr="00291658">
        <w:rPr>
          <w:sz w:val="24"/>
        </w:rPr>
        <w:t>: ANO (u navazujícího magisterského studijního oboru Evangelická teologie)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>3.3.</w:t>
      </w:r>
      <w:r>
        <w:rPr>
          <w:b/>
          <w:i/>
          <w:sz w:val="24"/>
        </w:rPr>
        <w:t xml:space="preserve">  </w:t>
      </w:r>
      <w:r w:rsidRPr="00291658">
        <w:rPr>
          <w:b/>
          <w:i/>
          <w:sz w:val="24"/>
        </w:rPr>
        <w:t xml:space="preserve">Husitská teologická fakulta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složená ze 2 částí – písemné a ústní (do bakalářských studijních oborů), nebo skládající se pouze z ústního pohovoru (do navazujících magisterských studijních oborů)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</w:t>
      </w:r>
      <w:r w:rsidRPr="004B30DC">
        <w:rPr>
          <w:sz w:val="24"/>
        </w:rPr>
        <w:t>(bakalářské studium), získání minimálně 75 bodů ze 100 (navazující magisterské studium)</w:t>
      </w:r>
    </w:p>
    <w:p w:rsidR="00E61EE2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F4534A" w:rsidRDefault="00E61EE2" w:rsidP="00E61EE2">
      <w:pPr>
        <w:tabs>
          <w:tab w:val="left" w:pos="1875"/>
        </w:tabs>
        <w:rPr>
          <w:b/>
          <w:i/>
          <w:sz w:val="24"/>
        </w:rPr>
      </w:pPr>
      <w:r w:rsidRPr="00F4534A">
        <w:rPr>
          <w:b/>
          <w:i/>
          <w:sz w:val="24"/>
        </w:rPr>
        <w:t xml:space="preserve">3.4.  Právnická fakulta </w:t>
      </w:r>
    </w:p>
    <w:p w:rsidR="00E61EE2" w:rsidRPr="00F4534A" w:rsidRDefault="00E61EE2" w:rsidP="00E61EE2">
      <w:pPr>
        <w:tabs>
          <w:tab w:val="left" w:pos="1875"/>
        </w:tabs>
        <w:jc w:val="both"/>
        <w:rPr>
          <w:sz w:val="24"/>
          <w:szCs w:val="24"/>
        </w:rPr>
      </w:pPr>
      <w:r w:rsidRPr="00F4534A">
        <w:rPr>
          <w:b/>
          <w:sz w:val="24"/>
        </w:rPr>
        <w:t>Popis přijímací zkoušky:</w:t>
      </w:r>
      <w:r w:rsidRPr="00F4534A">
        <w:rPr>
          <w:sz w:val="24"/>
        </w:rPr>
        <w:t xml:space="preserve"> </w:t>
      </w:r>
      <w:r w:rsidRPr="00F4534A">
        <w:rPr>
          <w:sz w:val="24"/>
          <w:szCs w:val="24"/>
        </w:rPr>
        <w:t xml:space="preserve">Národní srovnávací zkoušky </w:t>
      </w:r>
      <w:r w:rsidRPr="005C313A">
        <w:rPr>
          <w:color w:val="000000"/>
          <w:sz w:val="24"/>
          <w:szCs w:val="24"/>
        </w:rPr>
        <w:t>(NSZ)</w:t>
      </w:r>
      <w:r w:rsidRPr="00F4534A">
        <w:rPr>
          <w:sz w:val="24"/>
          <w:szCs w:val="24"/>
        </w:rPr>
        <w:t xml:space="preserve"> organizované společností www.scio.cz, s.r.o.: testy Obecné studijní předpoklady  a Základy společenských věd </w:t>
      </w:r>
    </w:p>
    <w:p w:rsidR="00E61EE2" w:rsidRPr="005C313A" w:rsidRDefault="00E61EE2" w:rsidP="00E61EE2">
      <w:pPr>
        <w:tabs>
          <w:tab w:val="left" w:pos="1875"/>
        </w:tabs>
        <w:jc w:val="both"/>
        <w:rPr>
          <w:color w:val="000000"/>
          <w:sz w:val="24"/>
          <w:szCs w:val="24"/>
        </w:rPr>
      </w:pPr>
      <w:r w:rsidRPr="00F4534A">
        <w:rPr>
          <w:b/>
          <w:sz w:val="24"/>
          <w:szCs w:val="24"/>
        </w:rPr>
        <w:t>Kritéria:</w:t>
      </w:r>
      <w:r w:rsidRPr="00F4534A">
        <w:rPr>
          <w:sz w:val="24"/>
          <w:szCs w:val="24"/>
        </w:rPr>
        <w:t xml:space="preserve"> </w:t>
      </w:r>
      <w:r w:rsidRPr="005C313A">
        <w:rPr>
          <w:color w:val="000000"/>
          <w:sz w:val="24"/>
          <w:szCs w:val="24"/>
        </w:rPr>
        <w:t>Celkový počet získaných bodů tvoří přepočet harmonizovaného percentilu získaného</w:t>
      </w:r>
      <w:r w:rsidRPr="005C313A" w:rsidDel="0046668C">
        <w:rPr>
          <w:color w:val="000000"/>
          <w:sz w:val="24"/>
          <w:szCs w:val="24"/>
        </w:rPr>
        <w:t xml:space="preserve"> </w:t>
      </w:r>
      <w:r w:rsidRPr="005C313A">
        <w:rPr>
          <w:color w:val="000000"/>
          <w:sz w:val="24"/>
          <w:szCs w:val="24"/>
        </w:rPr>
        <w:t>v rámci NSZ koeficientem 1,25 u testu Obecných studijních předpokladů a koeficientem 0,75 u testu Základu společenských věd</w:t>
      </w:r>
      <w:r w:rsidR="005B2320">
        <w:rPr>
          <w:color w:val="000000"/>
          <w:sz w:val="24"/>
          <w:szCs w:val="24"/>
        </w:rPr>
        <w:t>.</w:t>
      </w:r>
    </w:p>
    <w:p w:rsidR="00E61EE2" w:rsidRPr="005C313A" w:rsidRDefault="00E61EE2" w:rsidP="00E61EE2">
      <w:pPr>
        <w:tabs>
          <w:tab w:val="left" w:pos="1875"/>
        </w:tabs>
        <w:jc w:val="both"/>
        <w:rPr>
          <w:color w:val="000000"/>
          <w:sz w:val="24"/>
          <w:szCs w:val="24"/>
        </w:rPr>
      </w:pPr>
      <w:r w:rsidRPr="005C313A">
        <w:rPr>
          <w:color w:val="000000"/>
          <w:sz w:val="24"/>
          <w:szCs w:val="24"/>
        </w:rPr>
        <w:t>Možnost bonifikace za maturitu s vyznamenáním (5 bodů)</w:t>
      </w:r>
      <w:r w:rsidR="005B2320">
        <w:rPr>
          <w:color w:val="000000"/>
          <w:sz w:val="24"/>
          <w:szCs w:val="24"/>
        </w:rPr>
        <w:t>.</w:t>
      </w:r>
    </w:p>
    <w:p w:rsidR="00E61EE2" w:rsidRPr="00F4534A" w:rsidRDefault="00E61EE2" w:rsidP="00E61EE2">
      <w:pPr>
        <w:tabs>
          <w:tab w:val="left" w:pos="1875"/>
        </w:tabs>
        <w:jc w:val="both"/>
        <w:rPr>
          <w:sz w:val="24"/>
          <w:szCs w:val="24"/>
        </w:rPr>
      </w:pPr>
      <w:r w:rsidRPr="005C313A">
        <w:rPr>
          <w:color w:val="000000"/>
          <w:sz w:val="24"/>
          <w:szCs w:val="24"/>
        </w:rPr>
        <w:t>Možnost bonifikace za mezinárodně uznávanou zkoušku z cizího jazyka (5 bodů za jednu, maximálně však lze uplatnit 2 jazykové zkoušky</w:t>
      </w:r>
      <w:r w:rsidRPr="00F4534A">
        <w:rPr>
          <w:sz w:val="24"/>
          <w:szCs w:val="24"/>
        </w:rPr>
        <w:t xml:space="preserve"> ze dvou různých jazyků)</w:t>
      </w:r>
      <w:r w:rsidR="005B2320">
        <w:rPr>
          <w:sz w:val="24"/>
          <w:szCs w:val="24"/>
        </w:rPr>
        <w:t>.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F4534A">
        <w:rPr>
          <w:b/>
          <w:sz w:val="24"/>
          <w:szCs w:val="24"/>
        </w:rPr>
        <w:t>Možnost přijetí bez přijímací</w:t>
      </w:r>
      <w:r w:rsidRPr="00F4534A">
        <w:rPr>
          <w:b/>
          <w:sz w:val="24"/>
        </w:rPr>
        <w:t xml:space="preserve"> zkoušky:</w:t>
      </w:r>
      <w:r w:rsidRPr="00F4534A">
        <w:rPr>
          <w:sz w:val="24"/>
        </w:rPr>
        <w:t xml:space="preserve"> ANO</w:t>
      </w:r>
      <w:r w:rsidRPr="00291658">
        <w:rPr>
          <w:sz w:val="24"/>
        </w:rPr>
        <w:t xml:space="preserve"> </w:t>
      </w:r>
    </w:p>
    <w:p w:rsidR="00E61EE2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sz w:val="24"/>
        </w:rPr>
        <w:t xml:space="preserve">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</w:p>
    <w:p w:rsidR="00E61EE2" w:rsidRDefault="00E61EE2" w:rsidP="00E61EE2">
      <w:pPr>
        <w:tabs>
          <w:tab w:val="left" w:pos="1875"/>
        </w:tabs>
        <w:jc w:val="both"/>
        <w:rPr>
          <w:sz w:val="24"/>
        </w:rPr>
      </w:pPr>
    </w:p>
    <w:p w:rsidR="00971771" w:rsidRDefault="00971771" w:rsidP="00E61EE2">
      <w:pPr>
        <w:tabs>
          <w:tab w:val="left" w:pos="1875"/>
        </w:tabs>
        <w:jc w:val="both"/>
        <w:rPr>
          <w:sz w:val="24"/>
        </w:rPr>
      </w:pPr>
    </w:p>
    <w:p w:rsidR="00971771" w:rsidRDefault="00971771" w:rsidP="00E61EE2">
      <w:pPr>
        <w:tabs>
          <w:tab w:val="left" w:pos="1875"/>
        </w:tabs>
        <w:jc w:val="both"/>
        <w:rPr>
          <w:sz w:val="24"/>
        </w:rPr>
      </w:pPr>
    </w:p>
    <w:p w:rsidR="00E61EE2" w:rsidRDefault="00E61EE2" w:rsidP="00E61EE2">
      <w:pPr>
        <w:tabs>
          <w:tab w:val="left" w:pos="1875"/>
        </w:tabs>
        <w:jc w:val="both"/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lastRenderedPageBreak/>
        <w:t xml:space="preserve">3.5.  1. </w:t>
      </w:r>
      <w:r w:rsidR="00971771">
        <w:rPr>
          <w:b/>
          <w:i/>
          <w:sz w:val="24"/>
        </w:rPr>
        <w:t>l</w:t>
      </w:r>
      <w:r w:rsidRPr="00291658">
        <w:rPr>
          <w:b/>
          <w:i/>
          <w:sz w:val="24"/>
        </w:rPr>
        <w:t>ékařská</w:t>
      </w:r>
      <w:r w:rsidR="00971771">
        <w:rPr>
          <w:b/>
          <w:i/>
          <w:sz w:val="24"/>
        </w:rPr>
        <w:t xml:space="preserve"> </w:t>
      </w:r>
      <w:r w:rsidRPr="00291658">
        <w:rPr>
          <w:b/>
          <w:i/>
          <w:sz w:val="24"/>
        </w:rPr>
        <w:t xml:space="preserve"> fakulta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="005B2320">
        <w:rPr>
          <w:sz w:val="24"/>
        </w:rPr>
        <w:t>  J</w:t>
      </w:r>
      <w:r w:rsidRPr="00291658">
        <w:rPr>
          <w:sz w:val="24"/>
        </w:rPr>
        <w:t>ednok</w:t>
      </w:r>
      <w:r>
        <w:rPr>
          <w:sz w:val="24"/>
        </w:rPr>
        <w:t>olová tvořená písemnými testy, dvoukolová p</w:t>
      </w:r>
      <w:r w:rsidRPr="00291658">
        <w:rPr>
          <w:sz w:val="24"/>
        </w:rPr>
        <w:t>ouze pr</w:t>
      </w:r>
      <w:r>
        <w:rPr>
          <w:sz w:val="24"/>
        </w:rPr>
        <w:t xml:space="preserve">o obor </w:t>
      </w:r>
      <w:proofErr w:type="spellStart"/>
      <w:r>
        <w:rPr>
          <w:sz w:val="24"/>
        </w:rPr>
        <w:t>Adiktologie</w:t>
      </w:r>
      <w:proofErr w:type="spellEnd"/>
      <w:r>
        <w:rPr>
          <w:sz w:val="24"/>
        </w:rPr>
        <w:t xml:space="preserve">, kde </w:t>
      </w:r>
      <w:r w:rsidRPr="00291658">
        <w:rPr>
          <w:sz w:val="24"/>
        </w:rPr>
        <w:t>byly písemné testy doplněny ústním pohovorem.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</w:t>
      </w:r>
      <w:r w:rsidR="005B2320">
        <w:rPr>
          <w:sz w:val="24"/>
        </w:rPr>
        <w:t xml:space="preserve"> celkového počtu získaných bodů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(do magisterských studijních programů všeobecné lékařství a zubní lékařství – kritérium středoškolský prospěch, do navazujícího magisterského oboru </w:t>
      </w:r>
      <w:proofErr w:type="spellStart"/>
      <w:r>
        <w:rPr>
          <w:sz w:val="24"/>
        </w:rPr>
        <w:t>A</w:t>
      </w:r>
      <w:r w:rsidRPr="00291658">
        <w:rPr>
          <w:sz w:val="24"/>
        </w:rPr>
        <w:t>diktologie</w:t>
      </w:r>
      <w:proofErr w:type="spellEnd"/>
      <w:r w:rsidRPr="00291658">
        <w:rPr>
          <w:sz w:val="24"/>
        </w:rPr>
        <w:t xml:space="preserve"> – kritérium prospěch za 1. a</w:t>
      </w:r>
      <w:r w:rsidR="005B2320">
        <w:rPr>
          <w:sz w:val="24"/>
        </w:rPr>
        <w:t xml:space="preserve"> 2. ročník bakalářského studia)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sz w:val="24"/>
        </w:rPr>
        <w:t>Možnost bonifikace: ANO (do magisterských studijních programů všeobecn</w:t>
      </w:r>
      <w:r>
        <w:rPr>
          <w:sz w:val="24"/>
        </w:rPr>
        <w:t>é lékařství a zubní lékařství)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 xml:space="preserve">3.6.  2. </w:t>
      </w:r>
      <w:r w:rsidR="00971771">
        <w:rPr>
          <w:b/>
          <w:i/>
          <w:sz w:val="24"/>
        </w:rPr>
        <w:t>l</w:t>
      </w:r>
      <w:r w:rsidRPr="00291658">
        <w:rPr>
          <w:b/>
          <w:i/>
          <w:sz w:val="24"/>
        </w:rPr>
        <w:t>ékařská</w:t>
      </w:r>
      <w:r w:rsidR="00971771">
        <w:rPr>
          <w:b/>
          <w:i/>
          <w:sz w:val="24"/>
        </w:rPr>
        <w:t xml:space="preserve"> </w:t>
      </w:r>
      <w:r w:rsidRPr="00291658">
        <w:rPr>
          <w:b/>
          <w:i/>
          <w:sz w:val="24"/>
        </w:rPr>
        <w:t xml:space="preserve"> fakulta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5B2320">
        <w:rPr>
          <w:b/>
          <w:sz w:val="24"/>
        </w:rPr>
        <w:t>Popis přijímací zkoušky</w:t>
      </w:r>
      <w:r w:rsidRPr="00291658">
        <w:rPr>
          <w:sz w:val="24"/>
        </w:rPr>
        <w:t xml:space="preserve">: </w:t>
      </w:r>
      <w:r w:rsidR="005B2320">
        <w:rPr>
          <w:sz w:val="24"/>
        </w:rPr>
        <w:t>D</w:t>
      </w:r>
      <w:r w:rsidRPr="00291658">
        <w:rPr>
          <w:sz w:val="24"/>
        </w:rPr>
        <w:t xml:space="preserve">voukolová (1. kolo písemný odborný test z fyziky, chemie a biologie a písemný test všeobecných studijních předpokladů, 2. kolo ústní pohovor, u </w:t>
      </w:r>
      <w:r>
        <w:rPr>
          <w:sz w:val="24"/>
        </w:rPr>
        <w:t>bakalářského</w:t>
      </w:r>
      <w:r w:rsidRPr="00291658">
        <w:rPr>
          <w:sz w:val="24"/>
        </w:rPr>
        <w:t xml:space="preserve"> studijního oboru Všeobecná sestra – písemný test pouze z biologie a všeobecných studijních předpokladů). Jednokolová přijímací zkouška realizovaná formou písemného testu byla zvolena pouze pro navazující magisterský studijní obor Fyzioterapie).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minimální počet bodů pro postup do 2. kola, pořadí uchazeče odvozené od celkového počtu získaných bodů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NE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>3.7.</w:t>
      </w:r>
      <w:r>
        <w:rPr>
          <w:b/>
          <w:i/>
          <w:sz w:val="24"/>
        </w:rPr>
        <w:t xml:space="preserve">  </w:t>
      </w:r>
      <w:r w:rsidRPr="00291658">
        <w:rPr>
          <w:b/>
          <w:i/>
          <w:sz w:val="24"/>
        </w:rPr>
        <w:t xml:space="preserve">3. lékařská </w:t>
      </w:r>
      <w:r w:rsidR="00971771">
        <w:rPr>
          <w:b/>
          <w:i/>
          <w:sz w:val="24"/>
        </w:rPr>
        <w:t xml:space="preserve"> </w:t>
      </w:r>
      <w:r w:rsidRPr="00291658">
        <w:rPr>
          <w:b/>
          <w:i/>
          <w:sz w:val="24"/>
        </w:rPr>
        <w:t>fakulta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alternativně jednokolová (u studijních oborů Fyzioterapie a Dentální hygienistka formou písemného testu) či dvoukolová (1. kolo písemný test, 2. kolo ústní pohovor).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(krit</w:t>
      </w:r>
      <w:r>
        <w:rPr>
          <w:sz w:val="24"/>
        </w:rPr>
        <w:t>é</w:t>
      </w:r>
      <w:r w:rsidRPr="00291658">
        <w:rPr>
          <w:sz w:val="24"/>
        </w:rPr>
        <w:t xml:space="preserve">rium zejm. středoškolský prospěch a účast či výsledky olympiád)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>3.8.</w:t>
      </w:r>
      <w:r>
        <w:rPr>
          <w:b/>
          <w:i/>
          <w:sz w:val="24"/>
        </w:rPr>
        <w:t xml:space="preserve">  </w:t>
      </w:r>
      <w:r w:rsidRPr="00291658">
        <w:rPr>
          <w:b/>
          <w:i/>
          <w:sz w:val="24"/>
        </w:rPr>
        <w:t xml:space="preserve">Lékařská </w:t>
      </w:r>
      <w:r w:rsidR="00971771">
        <w:rPr>
          <w:b/>
          <w:i/>
          <w:sz w:val="24"/>
        </w:rPr>
        <w:t xml:space="preserve"> </w:t>
      </w:r>
      <w:r w:rsidRPr="00291658">
        <w:rPr>
          <w:b/>
          <w:i/>
          <w:sz w:val="24"/>
        </w:rPr>
        <w:t xml:space="preserve">fakulta v Plzni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realizovaná formou písemného testu z fyziky, chemie a biologie 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</w:t>
      </w:r>
      <w:r w:rsidRPr="00291658">
        <w:rPr>
          <w:sz w:val="24"/>
        </w:rPr>
        <w:t>: ANO (krit</w:t>
      </w:r>
      <w:r>
        <w:rPr>
          <w:sz w:val="24"/>
        </w:rPr>
        <w:t>é</w:t>
      </w:r>
      <w:r w:rsidRPr="00291658">
        <w:rPr>
          <w:sz w:val="24"/>
        </w:rPr>
        <w:t>rium středoškolský prospěch)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  <w:r w:rsidRPr="00291658">
        <w:rPr>
          <w:sz w:val="24"/>
        </w:rPr>
        <w:t xml:space="preserve"> </w:t>
      </w: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>
        <w:rPr>
          <w:b/>
          <w:i/>
          <w:sz w:val="24"/>
        </w:rPr>
        <w:t xml:space="preserve">3.9. </w:t>
      </w:r>
      <w:r w:rsidRPr="00291658">
        <w:rPr>
          <w:b/>
          <w:i/>
          <w:sz w:val="24"/>
        </w:rPr>
        <w:t xml:space="preserve"> Lékařská </w:t>
      </w:r>
      <w:r w:rsidR="00971771">
        <w:rPr>
          <w:b/>
          <w:i/>
          <w:sz w:val="24"/>
        </w:rPr>
        <w:t xml:space="preserve"> </w:t>
      </w:r>
      <w:r w:rsidRPr="00291658">
        <w:rPr>
          <w:b/>
          <w:i/>
          <w:sz w:val="24"/>
        </w:rPr>
        <w:t xml:space="preserve">fakulta v Hradci Králové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realizovaná formou písemného testu z odborných předmětů (dle profilu jednotlivých studijních programů z biologie, fyziky, chemie, somatologie, ošetřovatelství). 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(u programu Ošetřovatelství, oboru Všeobecná sestra, praxe na pozici všeobecná sestra nebo dětská sestra v délce min. 3 roky)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(pro magisterské studijní programy - kritérium středoškolský prospěch)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 xml:space="preserve">3.10 </w:t>
      </w:r>
      <w:r>
        <w:rPr>
          <w:b/>
          <w:i/>
          <w:sz w:val="24"/>
        </w:rPr>
        <w:t xml:space="preserve">  </w:t>
      </w:r>
      <w:r w:rsidRPr="00291658">
        <w:rPr>
          <w:b/>
          <w:i/>
          <w:sz w:val="24"/>
        </w:rPr>
        <w:t xml:space="preserve">Farmaceutická fakulta </w:t>
      </w:r>
    </w:p>
    <w:p w:rsidR="00E61EE2" w:rsidRPr="00291658" w:rsidRDefault="00E61EE2" w:rsidP="005B2320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realizovaná formou písemného testu</w:t>
      </w:r>
    </w:p>
    <w:p w:rsidR="00E61EE2" w:rsidRPr="00291658" w:rsidRDefault="00E61EE2" w:rsidP="005B2320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</w:t>
      </w:r>
    </w:p>
    <w:p w:rsidR="00E61EE2" w:rsidRPr="00291658" w:rsidRDefault="00E61EE2" w:rsidP="005B2320">
      <w:pPr>
        <w:tabs>
          <w:tab w:val="left" w:pos="1875"/>
        </w:tabs>
        <w:jc w:val="both"/>
        <w:rPr>
          <w:sz w:val="24"/>
        </w:rPr>
      </w:pPr>
      <w:r w:rsidRPr="00291658">
        <w:rPr>
          <w:sz w:val="24"/>
        </w:rPr>
        <w:t xml:space="preserve">Bonifikační body za účast a výsledky v celostátním kole olympiád   </w:t>
      </w:r>
    </w:p>
    <w:p w:rsidR="00E61EE2" w:rsidRPr="005C313A" w:rsidRDefault="00E61EE2" w:rsidP="005B2320">
      <w:pPr>
        <w:tabs>
          <w:tab w:val="left" w:pos="1875"/>
        </w:tabs>
        <w:jc w:val="both"/>
        <w:rPr>
          <w:color w:val="000000"/>
          <w:sz w:val="24"/>
        </w:rPr>
      </w:pPr>
      <w:r w:rsidRPr="00291658">
        <w:rPr>
          <w:b/>
          <w:sz w:val="24"/>
        </w:rPr>
        <w:lastRenderedPageBreak/>
        <w:t>Možnost přijetí bez přijímací zkoušky:</w:t>
      </w:r>
      <w:r w:rsidRPr="00291658">
        <w:rPr>
          <w:sz w:val="24"/>
        </w:rPr>
        <w:t xml:space="preserve"> ANO </w:t>
      </w:r>
      <w:r w:rsidRPr="005C313A">
        <w:rPr>
          <w:color w:val="000000"/>
          <w:sz w:val="24"/>
        </w:rPr>
        <w:t xml:space="preserve">(do magisterského studijního programu Farmacie a do bakalářského studijního programu Zdravotnická </w:t>
      </w:r>
      <w:proofErr w:type="spellStart"/>
      <w:r w:rsidRPr="005C313A">
        <w:rPr>
          <w:color w:val="000000"/>
          <w:sz w:val="24"/>
        </w:rPr>
        <w:t>bioanalytika</w:t>
      </w:r>
      <w:proofErr w:type="spellEnd"/>
      <w:r w:rsidRPr="005C313A">
        <w:rPr>
          <w:color w:val="000000"/>
          <w:sz w:val="24"/>
        </w:rPr>
        <w:t xml:space="preserve"> prezenční forma studia).</w:t>
      </w:r>
    </w:p>
    <w:p w:rsidR="00E61EE2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  <w:r w:rsidRPr="00291658">
        <w:rPr>
          <w:b/>
          <w:i/>
          <w:sz w:val="24"/>
        </w:rPr>
        <w:t xml:space="preserve">3.11.  Filozofická fakulta </w:t>
      </w:r>
    </w:p>
    <w:p w:rsidR="00E61EE2" w:rsidRPr="00C22211" w:rsidRDefault="00E61EE2" w:rsidP="00E61EE2">
      <w:pPr>
        <w:tabs>
          <w:tab w:val="left" w:pos="1875"/>
        </w:tabs>
        <w:jc w:val="both"/>
        <w:rPr>
          <w:sz w:val="24"/>
        </w:rPr>
      </w:pPr>
      <w:r w:rsidRPr="00C22211">
        <w:rPr>
          <w:b/>
          <w:sz w:val="24"/>
        </w:rPr>
        <w:t>Popis přijímací zkoušky:</w:t>
      </w:r>
      <w:r w:rsidR="005B2320">
        <w:rPr>
          <w:sz w:val="24"/>
        </w:rPr>
        <w:t xml:space="preserve"> J</w:t>
      </w:r>
      <w:r w:rsidRPr="00C22211">
        <w:rPr>
          <w:sz w:val="24"/>
        </w:rPr>
        <w:t>ednokolová nebo dvoukolová, skládá se z oborových poznatkových zkoušek, u některých oborů z testu obecných studijních předpokladů či z talentových zkoušek. Může být písemná nebo ústní, v případě zkoušky dvoukolové je kombinací písemné a ústní části.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C22211">
        <w:rPr>
          <w:b/>
          <w:sz w:val="24"/>
        </w:rPr>
        <w:t>Kritéria:</w:t>
      </w:r>
      <w:r w:rsidR="005B2320">
        <w:rPr>
          <w:sz w:val="24"/>
        </w:rPr>
        <w:t xml:space="preserve"> M</w:t>
      </w:r>
      <w:r w:rsidRPr="00C22211">
        <w:rPr>
          <w:sz w:val="24"/>
        </w:rPr>
        <w:t>inimální počet bodů pro postup do 2. kola, pořadí uchazeče odvozené od celkového počtu získaných bodů</w:t>
      </w:r>
      <w:r w:rsidR="005B2320">
        <w:rPr>
          <w:sz w:val="24"/>
        </w:rPr>
        <w:t xml:space="preserve">. </w:t>
      </w:r>
      <w:r w:rsidRPr="00C22211">
        <w:rPr>
          <w:sz w:val="24"/>
        </w:rPr>
        <w:t>Ke studiu povinně dvouoborovému mohl být přijat pouze uchazeč, který splnil podmínky k přijetí na minimálně 2 vzájemně kombinovatel</w:t>
      </w:r>
      <w:r>
        <w:rPr>
          <w:sz w:val="24"/>
        </w:rPr>
        <w:t>n</w:t>
      </w:r>
      <w:r w:rsidRPr="00C22211">
        <w:rPr>
          <w:sz w:val="24"/>
        </w:rPr>
        <w:t>é studijní obory</w:t>
      </w:r>
      <w:r>
        <w:rPr>
          <w:sz w:val="24"/>
        </w:rPr>
        <w:t>.</w:t>
      </w:r>
      <w:r w:rsidRPr="00291658">
        <w:rPr>
          <w:sz w:val="24"/>
        </w:rPr>
        <w:t xml:space="preserve">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jc w:val="both"/>
        <w:rPr>
          <w:b/>
          <w:i/>
          <w:sz w:val="24"/>
        </w:rPr>
      </w:pPr>
      <w:r w:rsidRPr="00291658">
        <w:rPr>
          <w:b/>
          <w:i/>
          <w:sz w:val="24"/>
        </w:rPr>
        <w:t xml:space="preserve">3.12.  Přírodovědecká fakulta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sz w:val="24"/>
        </w:rPr>
        <w:t>- u bakalářských studijních oborů realizovaná písemnou formou (test všeobecných studijních předpokladů, odborný test nebo test všeobecných studijních</w:t>
      </w:r>
      <w:r w:rsidR="005B2320">
        <w:rPr>
          <w:sz w:val="24"/>
        </w:rPr>
        <w:t xml:space="preserve"> předpokladů s odborným testem)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sz w:val="24"/>
        </w:rPr>
        <w:t>- u magisterských studijních oborů realizovaná zpravidla formou ústního pohovoru; pouze v případě oboru Sociální geografie a regionální rozvoj a oboru Regionální a politická geografie formou písemného testu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v kombinaci s výsledkem z odborného testu (pokud jej uchazeč psal)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zkoušky:</w:t>
      </w:r>
      <w:r w:rsidRPr="00291658">
        <w:rPr>
          <w:sz w:val="24"/>
        </w:rPr>
        <w:t xml:space="preserve"> ANO (zejm. účast na olympiádách, SOČ) </w:t>
      </w:r>
    </w:p>
    <w:p w:rsidR="00E61EE2" w:rsidRPr="00291658" w:rsidRDefault="00E61EE2" w:rsidP="00E61EE2">
      <w:pPr>
        <w:tabs>
          <w:tab w:val="left" w:pos="1875"/>
        </w:tabs>
        <w:rPr>
          <w:sz w:val="24"/>
        </w:rPr>
      </w:pPr>
    </w:p>
    <w:p w:rsidR="00971771" w:rsidRDefault="00E61EE2" w:rsidP="00971771">
      <w:pPr>
        <w:tabs>
          <w:tab w:val="left" w:pos="1875"/>
        </w:tabs>
        <w:jc w:val="both"/>
        <w:rPr>
          <w:b/>
          <w:i/>
          <w:sz w:val="24"/>
        </w:rPr>
      </w:pPr>
      <w:r w:rsidRPr="00291658">
        <w:rPr>
          <w:b/>
          <w:i/>
          <w:sz w:val="24"/>
        </w:rPr>
        <w:t>3.13.  Matematicko-fyzikální fakulta</w:t>
      </w:r>
    </w:p>
    <w:p w:rsidR="00971771" w:rsidRDefault="00971771" w:rsidP="00971771">
      <w:pPr>
        <w:tabs>
          <w:tab w:val="left" w:pos="1875"/>
        </w:tabs>
        <w:jc w:val="both"/>
        <w:rPr>
          <w:b/>
          <w:i/>
          <w:sz w:val="24"/>
        </w:rPr>
      </w:pPr>
      <w:r>
        <w:rPr>
          <w:b/>
          <w:sz w:val="24"/>
          <w:szCs w:val="24"/>
        </w:rPr>
        <w:t>P</w:t>
      </w:r>
      <w:r w:rsidR="00E61EE2" w:rsidRPr="00234765">
        <w:rPr>
          <w:b/>
          <w:sz w:val="24"/>
          <w:szCs w:val="24"/>
        </w:rPr>
        <w:t>opis přijímací zkoušky:</w:t>
      </w:r>
      <w:r>
        <w:rPr>
          <w:b/>
          <w:sz w:val="24"/>
          <w:szCs w:val="24"/>
        </w:rPr>
        <w:t xml:space="preserve"> </w:t>
      </w:r>
      <w:r w:rsidR="005B2320">
        <w:rPr>
          <w:sz w:val="24"/>
          <w:szCs w:val="24"/>
        </w:rPr>
        <w:t>U</w:t>
      </w:r>
      <w:r w:rsidRPr="00971771">
        <w:rPr>
          <w:sz w:val="24"/>
          <w:szCs w:val="24"/>
        </w:rPr>
        <w:t xml:space="preserve"> bakalářských studijních programů</w:t>
      </w:r>
      <w:r w:rsidR="00E61EE2" w:rsidRPr="00234765">
        <w:rPr>
          <w:sz w:val="24"/>
          <w:szCs w:val="24"/>
        </w:rPr>
        <w:t xml:space="preserve"> jednokolová realizovaná formou písemného testu (písemná zkouška 10 úloh). U oborů dvouoborového studia uskutečňovaných společně s Filozofickou fakultou UK je podmínkou přijetí také splnění podmínek stanovených Filozofickou fakultou UK pro odpovídající obor. Pro studijní program Fyzika je od odborné přijímací zkoušky na bakalářské studium upuštěno u všech uchazečů. </w:t>
      </w:r>
      <w:bookmarkStart w:id="1" w:name="_Toc264621946"/>
      <w:r w:rsidR="00E61EE2" w:rsidRPr="00234765">
        <w:rPr>
          <w:b/>
          <w:sz w:val="24"/>
          <w:szCs w:val="24"/>
        </w:rPr>
        <w:t>Možnost přijetí bez přijímací zkoušky:</w:t>
      </w:r>
      <w:r w:rsidR="00E61EE2" w:rsidRPr="00234765">
        <w:rPr>
          <w:sz w:val="24"/>
          <w:szCs w:val="24"/>
        </w:rPr>
        <w:t xml:space="preserve"> ANO</w:t>
      </w:r>
    </w:p>
    <w:p w:rsidR="00971771" w:rsidRDefault="00E61EE2" w:rsidP="00971771">
      <w:pPr>
        <w:tabs>
          <w:tab w:val="left" w:pos="1875"/>
        </w:tabs>
        <w:jc w:val="both"/>
        <w:rPr>
          <w:b/>
          <w:i/>
          <w:sz w:val="24"/>
        </w:rPr>
      </w:pPr>
      <w:r w:rsidRPr="00234765">
        <w:rPr>
          <w:b/>
          <w:sz w:val="24"/>
          <w:szCs w:val="24"/>
        </w:rPr>
        <w:t>Kritéria</w:t>
      </w:r>
      <w:r w:rsidRPr="00234765">
        <w:rPr>
          <w:sz w:val="24"/>
          <w:szCs w:val="24"/>
        </w:rPr>
        <w:t>: pořadí uchazeče odvozené od celkového počtu získaných bodů při současně stanovené minimální bodové hranici pr</w:t>
      </w:r>
      <w:r w:rsidR="005B2320">
        <w:rPr>
          <w:sz w:val="24"/>
          <w:szCs w:val="24"/>
        </w:rPr>
        <w:t>o přijetí (40 bodů ze 100 bodů)</w:t>
      </w:r>
    </w:p>
    <w:p w:rsidR="00E61EE2" w:rsidRPr="00971771" w:rsidRDefault="00E61EE2" w:rsidP="00971771">
      <w:pPr>
        <w:tabs>
          <w:tab w:val="left" w:pos="1875"/>
        </w:tabs>
        <w:jc w:val="both"/>
        <w:rPr>
          <w:b/>
          <w:i/>
          <w:sz w:val="24"/>
        </w:rPr>
      </w:pPr>
      <w:r w:rsidRPr="00234765">
        <w:rPr>
          <w:b/>
          <w:bCs/>
          <w:sz w:val="24"/>
          <w:szCs w:val="24"/>
        </w:rPr>
        <w:t xml:space="preserve">Jazykové schopnosti: </w:t>
      </w:r>
      <w:r w:rsidRPr="00234765">
        <w:rPr>
          <w:sz w:val="24"/>
          <w:szCs w:val="24"/>
        </w:rPr>
        <w:t xml:space="preserve">Uchazeči o studium v českém jazyce, kteří nedoloží absolvování maturitní zkoušky z českého nebo slovenského jazyka, musí doložit dostatečnou znalost jazyka buď dokladem o absolvování alespoň dvouletého studia v českém nebo slovenském jazyce na základní, střední nebo vysoké škole v ČR nebo SR, nebo dokladem o vykonání zkoušky z českého jazyka jako cizího jazyka pro úroveň B1 nebo vyšší na instituci certifikované Asociací jazykových zkušebních institucí v Evropě (ALTE) a uskutečněnou plnoprávným členem této asociace nebo na Ústavu pro jazyk český Akademie věd ČR, nebo doložením vykonání státní jazykové zkoušky z českého jazyka (B1) na jazykové škole s právem státní jazykové zkoušky. </w:t>
      </w:r>
    </w:p>
    <w:p w:rsidR="00971771" w:rsidRDefault="00971771" w:rsidP="009717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magisterského studia</w:t>
      </w:r>
      <w:r w:rsidR="00E61EE2" w:rsidRPr="00234765">
        <w:rPr>
          <w:sz w:val="24"/>
          <w:szCs w:val="24"/>
        </w:rPr>
        <w:t xml:space="preserve"> jednokolová </w:t>
      </w:r>
      <w:r>
        <w:rPr>
          <w:sz w:val="24"/>
          <w:szCs w:val="24"/>
        </w:rPr>
        <w:t xml:space="preserve">přijímací zkouška </w:t>
      </w:r>
      <w:r w:rsidR="00E61EE2" w:rsidRPr="00234765">
        <w:rPr>
          <w:sz w:val="24"/>
          <w:szCs w:val="24"/>
        </w:rPr>
        <w:t>realizovaná formou písemné zkoušky (4 úlohy). Za každou úlohu bude možné získat nejvýše 25 bodů. Skladba úloh pro jednotlivé studijní programy jsou rozdílné</w:t>
      </w:r>
      <w:bookmarkEnd w:id="1"/>
      <w:r w:rsidR="00E61EE2" w:rsidRPr="00234765">
        <w:rPr>
          <w:sz w:val="24"/>
          <w:szCs w:val="24"/>
        </w:rPr>
        <w:t>.  Na studijní obor Finanční a pojistná matematika studijního programu Matematika je stanoven nejvyšší počet přijímaných na</w:t>
      </w:r>
      <w:r>
        <w:rPr>
          <w:sz w:val="24"/>
          <w:szCs w:val="24"/>
        </w:rPr>
        <w:t xml:space="preserve"> </w:t>
      </w:r>
      <w:r w:rsidR="00E61EE2" w:rsidRPr="00234765">
        <w:rPr>
          <w:sz w:val="24"/>
          <w:szCs w:val="24"/>
        </w:rPr>
        <w:t>25.</w:t>
      </w:r>
      <w:r>
        <w:rPr>
          <w:b/>
          <w:sz w:val="24"/>
          <w:szCs w:val="24"/>
        </w:rPr>
        <w:t xml:space="preserve">                           </w:t>
      </w:r>
      <w:r w:rsidR="00E61EE2" w:rsidRPr="00234765">
        <w:rPr>
          <w:b/>
          <w:sz w:val="24"/>
          <w:szCs w:val="24"/>
        </w:rPr>
        <w:t>Možnost přijetí bez přijímací zkoušky:</w:t>
      </w:r>
      <w:r w:rsidR="00E61EE2" w:rsidRPr="00234765">
        <w:rPr>
          <w:sz w:val="24"/>
          <w:szCs w:val="24"/>
        </w:rPr>
        <w:t xml:space="preserve"> ANO</w:t>
      </w:r>
    </w:p>
    <w:p w:rsidR="00E61EE2" w:rsidRPr="00971771" w:rsidRDefault="00E61EE2" w:rsidP="00971771">
      <w:pPr>
        <w:jc w:val="both"/>
        <w:rPr>
          <w:b/>
          <w:sz w:val="24"/>
          <w:szCs w:val="24"/>
        </w:rPr>
      </w:pPr>
      <w:r w:rsidRPr="00234765">
        <w:rPr>
          <w:b/>
          <w:sz w:val="24"/>
          <w:szCs w:val="24"/>
        </w:rPr>
        <w:lastRenderedPageBreak/>
        <w:t>Kritéria</w:t>
      </w:r>
      <w:r w:rsidRPr="00234765">
        <w:rPr>
          <w:sz w:val="24"/>
          <w:szCs w:val="24"/>
        </w:rPr>
        <w:t>: pořadí uchazeče odvozené od celkového počtu získaných bodů při současně stanovené minimální bodové hranici pr</w:t>
      </w:r>
      <w:r w:rsidR="005B2320">
        <w:rPr>
          <w:sz w:val="24"/>
          <w:szCs w:val="24"/>
        </w:rPr>
        <w:t>o přijetí (40 bodů ze 100 bodů)</w:t>
      </w:r>
    </w:p>
    <w:p w:rsidR="00E61EE2" w:rsidRDefault="00E61EE2" w:rsidP="00971771">
      <w:pPr>
        <w:jc w:val="both"/>
        <w:rPr>
          <w:sz w:val="24"/>
          <w:szCs w:val="24"/>
        </w:rPr>
      </w:pPr>
      <w:r w:rsidRPr="00234765">
        <w:rPr>
          <w:b/>
          <w:bCs/>
          <w:sz w:val="24"/>
          <w:szCs w:val="24"/>
        </w:rPr>
        <w:t>Jazykové schopnosti</w:t>
      </w:r>
      <w:r w:rsidRPr="00234765">
        <w:rPr>
          <w:sz w:val="24"/>
          <w:szCs w:val="24"/>
        </w:rPr>
        <w:t>: Uchazeči o studium v českém jazyce, kteří nedoloží absolvování vysokoškolského nebo středoškolského vzdělání v České nebo Slovenské republice, musí doložit dostatečnou znalost jazyka buď dokladem o absolvování alespoň dvouletého studia na základní, střední nebo vysoké škole v ČR nebo SR, nebo dokladem o vykonání zkoušky z českého jazyka jako cizího jazyka pro úroveň B1 nebo vyšší na instituci certifikované Asociací jazykových zkušebních institucí v Evropě (ALTE) a uskutečněnou plnoprávným členem této asociace nebo na Ústavu pro jazyk český Akademie věd ČR, nebo doložením vykonání státní jazykové zkoušky z českého jazyka (B1) na jazykové škole s p</w:t>
      </w:r>
      <w:r w:rsidR="00971771">
        <w:rPr>
          <w:sz w:val="24"/>
          <w:szCs w:val="24"/>
        </w:rPr>
        <w:t xml:space="preserve">rávem státní jazykové zkoušky. </w:t>
      </w:r>
    </w:p>
    <w:p w:rsidR="00971771" w:rsidRPr="00971771" w:rsidRDefault="00971771" w:rsidP="00971771">
      <w:pPr>
        <w:jc w:val="both"/>
        <w:rPr>
          <w:sz w:val="24"/>
          <w:szCs w:val="24"/>
        </w:rPr>
      </w:pPr>
    </w:p>
    <w:p w:rsidR="00E61EE2" w:rsidRPr="00493A54" w:rsidRDefault="00E61EE2" w:rsidP="00E61EE2">
      <w:pPr>
        <w:tabs>
          <w:tab w:val="left" w:pos="1875"/>
        </w:tabs>
        <w:rPr>
          <w:b/>
          <w:i/>
          <w:sz w:val="24"/>
          <w:szCs w:val="24"/>
        </w:rPr>
      </w:pPr>
      <w:r w:rsidRPr="00493A54">
        <w:rPr>
          <w:b/>
          <w:i/>
          <w:sz w:val="24"/>
          <w:szCs w:val="24"/>
        </w:rPr>
        <w:t xml:space="preserve">3.14.  Pedagogická fakulta </w:t>
      </w:r>
    </w:p>
    <w:p w:rsidR="00E61EE2" w:rsidRPr="00493A54" w:rsidRDefault="00E61EE2" w:rsidP="00FC62FB">
      <w:pPr>
        <w:pStyle w:val="Normlnweb"/>
        <w:spacing w:before="0" w:after="0"/>
        <w:jc w:val="both"/>
        <w:rPr>
          <w:szCs w:val="24"/>
        </w:rPr>
      </w:pPr>
      <w:r w:rsidRPr="00493A54">
        <w:rPr>
          <w:rStyle w:val="Siln"/>
          <w:szCs w:val="24"/>
        </w:rPr>
        <w:t>Popis přijímací zkoušky:</w:t>
      </w:r>
      <w:r w:rsidR="005B2320">
        <w:rPr>
          <w:szCs w:val="24"/>
        </w:rPr>
        <w:t xml:space="preserve"> J</w:t>
      </w:r>
      <w:r w:rsidRPr="00493A54">
        <w:rPr>
          <w:szCs w:val="24"/>
        </w:rPr>
        <w:t>ednokolová, dvoukolová – dl</w:t>
      </w:r>
      <w:r w:rsidR="00FC62FB">
        <w:rPr>
          <w:szCs w:val="24"/>
        </w:rPr>
        <w:t xml:space="preserve">e charakteru oboru; v některých </w:t>
      </w:r>
      <w:r w:rsidRPr="00493A54">
        <w:rPr>
          <w:szCs w:val="24"/>
        </w:rPr>
        <w:t>případech předchází talentová zkouška z hudební, výtvarné či tělesné výchovy.</w:t>
      </w:r>
    </w:p>
    <w:p w:rsidR="00971771" w:rsidRDefault="00E61EE2" w:rsidP="005B2320">
      <w:pPr>
        <w:pStyle w:val="Normlnweb"/>
        <w:spacing w:before="0" w:after="0"/>
        <w:rPr>
          <w:szCs w:val="24"/>
        </w:rPr>
      </w:pPr>
      <w:r w:rsidRPr="00493A54">
        <w:rPr>
          <w:rStyle w:val="Siln"/>
          <w:szCs w:val="24"/>
        </w:rPr>
        <w:t>Kritéria:</w:t>
      </w:r>
      <w:r w:rsidRPr="00493A54">
        <w:rPr>
          <w:szCs w:val="24"/>
        </w:rPr>
        <w:t xml:space="preserve"> Ke studiu jsou přijati uchazeči, kteří splní všechny podmínky přijímacího řízení:</w:t>
      </w:r>
      <w:r w:rsidRPr="00493A54">
        <w:rPr>
          <w:szCs w:val="24"/>
        </w:rPr>
        <w:br/>
        <w:t>a) podání řádně vyplněné přihlášky ve stanoveném termínu, včetně</w:t>
      </w:r>
      <w:r w:rsidR="00FC62FB">
        <w:rPr>
          <w:szCs w:val="24"/>
        </w:rPr>
        <w:t xml:space="preserve"> předepsaných součástí a příloh</w:t>
      </w:r>
      <w:r w:rsidRPr="00493A54">
        <w:rPr>
          <w:szCs w:val="24"/>
        </w:rPr>
        <w:br/>
        <w:t>b) dodání ověřené kopie dokladu o ukončení středního vzdělání,</w:t>
      </w:r>
      <w:r w:rsidRPr="00493A54">
        <w:rPr>
          <w:szCs w:val="24"/>
        </w:rPr>
        <w:br/>
        <w:t>c) složení přijímací zkoušky, získání min. 1 bodu z každé části a dosažení počtu bodů stanovených děkankou k přijetí,</w:t>
      </w:r>
      <w:r w:rsidRPr="00493A54">
        <w:rPr>
          <w:szCs w:val="24"/>
        </w:rPr>
        <w:br/>
        <w:t>d) případná další podmínka dle spec</w:t>
      </w:r>
      <w:r w:rsidR="005B2320">
        <w:rPr>
          <w:szCs w:val="24"/>
        </w:rPr>
        <w:t>ifikace daného studijního oboru</w:t>
      </w:r>
    </w:p>
    <w:p w:rsidR="00E61EE2" w:rsidRDefault="00E61EE2" w:rsidP="005B2320">
      <w:pPr>
        <w:pStyle w:val="Normlnweb"/>
        <w:spacing w:before="0" w:after="0"/>
        <w:rPr>
          <w:szCs w:val="24"/>
        </w:rPr>
      </w:pPr>
      <w:r w:rsidRPr="00493A54">
        <w:rPr>
          <w:rStyle w:val="Siln"/>
          <w:szCs w:val="24"/>
        </w:rPr>
        <w:t>Možnost přijetí bez přijímací zkoušky</w:t>
      </w:r>
      <w:r w:rsidR="00971771">
        <w:rPr>
          <w:szCs w:val="24"/>
        </w:rPr>
        <w:t>: ANO</w:t>
      </w:r>
    </w:p>
    <w:p w:rsidR="00971771" w:rsidRPr="00971771" w:rsidRDefault="00971771" w:rsidP="00971771">
      <w:pPr>
        <w:pStyle w:val="Normlnweb"/>
        <w:spacing w:before="0" w:after="0"/>
        <w:rPr>
          <w:szCs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 w:rsidRPr="00291658">
        <w:rPr>
          <w:b/>
          <w:i/>
          <w:sz w:val="24"/>
        </w:rPr>
        <w:t>3.15.</w:t>
      </w:r>
      <w:r w:rsidRPr="00291658">
        <w:rPr>
          <w:sz w:val="24"/>
        </w:rPr>
        <w:t xml:space="preserve"> </w:t>
      </w:r>
      <w:r>
        <w:rPr>
          <w:sz w:val="24"/>
        </w:rPr>
        <w:t xml:space="preserve"> </w:t>
      </w:r>
      <w:r w:rsidRPr="00291658">
        <w:rPr>
          <w:b/>
          <w:i/>
          <w:sz w:val="24"/>
        </w:rPr>
        <w:t xml:space="preserve">Fakulta sociálních věd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</w:t>
      </w:r>
      <w:r>
        <w:rPr>
          <w:sz w:val="24"/>
        </w:rPr>
        <w:t xml:space="preserve">: </w:t>
      </w:r>
      <w:r w:rsidRPr="00291658">
        <w:rPr>
          <w:sz w:val="24"/>
        </w:rPr>
        <w:t>a) Národní srovnávací zkoušky organizované společností www.scio.cz, s.r.o. – Obecné studijní předpoklady, Matematika (u bakalářského oboru Ekonomie a finance), b) Národní srovnávací zkoušky organizované společností www.scio.cz, s.r.o. – Obecné studijní předpoklady, doplněné písemnou zkouškou organizovanou fakultou, c) jednokolová přijímací zkouška pořádaná fakultou, d) dvoukolová  přijímací  zkouška  pořádaná fakultou (1. kolo písemný test, 2. kolo ústní pohovor)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minimální počet bodů pro postup do dalšího kola, pořadí uchazeče odvozené od celkového počtu získaných bodů, nejnižší průměrné pořadí.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</w:t>
      </w:r>
      <w:r w:rsidRPr="00291658">
        <w:rPr>
          <w:sz w:val="24"/>
        </w:rPr>
        <w:t xml:space="preserve">: ANO </w:t>
      </w:r>
    </w:p>
    <w:p w:rsidR="00E61EE2" w:rsidRDefault="00E61EE2" w:rsidP="00E61EE2">
      <w:pPr>
        <w:tabs>
          <w:tab w:val="left" w:pos="1875"/>
        </w:tabs>
        <w:rPr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i/>
          <w:sz w:val="24"/>
        </w:rPr>
      </w:pPr>
      <w:r w:rsidRPr="00291658">
        <w:rPr>
          <w:b/>
          <w:i/>
          <w:sz w:val="24"/>
        </w:rPr>
        <w:t>3.16.  Fakulta tělesné výchovy a sportu</w:t>
      </w:r>
      <w:r w:rsidRPr="00291658">
        <w:rPr>
          <w:i/>
          <w:sz w:val="24"/>
        </w:rPr>
        <w:t xml:space="preserve">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>
        <w:rPr>
          <w:sz w:val="24"/>
        </w:rPr>
        <w:t xml:space="preserve"> </w:t>
      </w:r>
      <w:r w:rsidRPr="00291658">
        <w:rPr>
          <w:sz w:val="24"/>
        </w:rPr>
        <w:t xml:space="preserve">jednokolová nebo dvoukolová (1. kolo talentová zkouška z TV, 2. kolo písemný test)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minimální počet bodů pro postup do dalšího kola či pro přijetí, celkový počet získaných bodů</w:t>
      </w:r>
    </w:p>
    <w:p w:rsidR="00971771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</w:t>
      </w:r>
      <w:r w:rsidRPr="00291658">
        <w:rPr>
          <w:sz w:val="24"/>
        </w:rPr>
        <w:t xml:space="preserve">: NE </w:t>
      </w:r>
    </w:p>
    <w:p w:rsidR="00E61EE2" w:rsidRDefault="00E61EE2" w:rsidP="00E61EE2">
      <w:pPr>
        <w:tabs>
          <w:tab w:val="left" w:pos="1875"/>
        </w:tabs>
        <w:rPr>
          <w:b/>
          <w:i/>
          <w:sz w:val="24"/>
        </w:rPr>
      </w:pPr>
    </w:p>
    <w:p w:rsidR="00E61EE2" w:rsidRPr="00291658" w:rsidRDefault="00E61EE2" w:rsidP="00E61EE2">
      <w:pPr>
        <w:tabs>
          <w:tab w:val="left" w:pos="1875"/>
        </w:tabs>
        <w:rPr>
          <w:b/>
          <w:i/>
          <w:sz w:val="24"/>
        </w:rPr>
      </w:pPr>
      <w:r>
        <w:rPr>
          <w:b/>
          <w:i/>
          <w:sz w:val="24"/>
        </w:rPr>
        <w:t>3.17.</w:t>
      </w:r>
      <w:r w:rsidRPr="00291658">
        <w:rPr>
          <w:b/>
          <w:i/>
          <w:sz w:val="24"/>
        </w:rPr>
        <w:t xml:space="preserve">  Fakulta humanitních studií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Popis přijímací zkoušky:</w:t>
      </w:r>
      <w:r w:rsidRPr="00291658">
        <w:rPr>
          <w:sz w:val="24"/>
        </w:rPr>
        <w:t xml:space="preserve"> jednokolová realizovaná písemným testem (u některých oborů doplněna pohovorem)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Kritéria:</w:t>
      </w:r>
      <w:r w:rsidRPr="00291658">
        <w:rPr>
          <w:sz w:val="24"/>
        </w:rPr>
        <w:t xml:space="preserve"> pořadí uchazeče odvozené od celkového počtu získaných bodů při současně stanovené minimální bodové hranici pro přijetí („nenulový výsledek“ z překladu) </w:t>
      </w:r>
    </w:p>
    <w:p w:rsidR="00E61EE2" w:rsidRPr="00291658" w:rsidRDefault="00E61EE2" w:rsidP="00E61EE2">
      <w:pPr>
        <w:tabs>
          <w:tab w:val="left" w:pos="1875"/>
        </w:tabs>
        <w:jc w:val="both"/>
        <w:rPr>
          <w:sz w:val="24"/>
        </w:rPr>
      </w:pPr>
      <w:r w:rsidRPr="00291658">
        <w:rPr>
          <w:b/>
          <w:sz w:val="24"/>
        </w:rPr>
        <w:t>Možnost přijetí bez přijímací zkoušky</w:t>
      </w:r>
      <w:r w:rsidRPr="00291658">
        <w:rPr>
          <w:sz w:val="24"/>
        </w:rPr>
        <w:t xml:space="preserve">: NE </w:t>
      </w:r>
    </w:p>
    <w:p w:rsidR="00E61EE2" w:rsidRDefault="00E61EE2" w:rsidP="00E61EE2">
      <w:pPr>
        <w:tabs>
          <w:tab w:val="left" w:pos="1875"/>
        </w:tabs>
        <w:rPr>
          <w:sz w:val="24"/>
        </w:rPr>
      </w:pPr>
    </w:p>
    <w:p w:rsidR="00E61EE2" w:rsidRPr="000D7139" w:rsidRDefault="00E61EE2" w:rsidP="00E61EE2">
      <w:pPr>
        <w:tabs>
          <w:tab w:val="left" w:pos="1875"/>
        </w:tabs>
        <w:rPr>
          <w:sz w:val="24"/>
        </w:rPr>
      </w:pPr>
      <w:r>
        <w:rPr>
          <w:sz w:val="24"/>
        </w:rPr>
        <w:tab/>
      </w:r>
    </w:p>
    <w:p w:rsidR="00E61EE2" w:rsidRPr="00886EF6" w:rsidRDefault="0090605E" w:rsidP="00E61EE2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b/>
          <w:i/>
          <w:sz w:val="24"/>
          <w:szCs w:val="24"/>
        </w:rPr>
      </w:pPr>
      <w:r w:rsidRPr="00886EF6">
        <w:rPr>
          <w:b/>
          <w:i/>
          <w:sz w:val="24"/>
          <w:szCs w:val="24"/>
        </w:rPr>
        <w:lastRenderedPageBreak/>
        <w:t xml:space="preserve">DOPORUČENÍ </w:t>
      </w:r>
      <w:r w:rsidR="00E61EE2" w:rsidRPr="00886EF6">
        <w:rPr>
          <w:b/>
          <w:i/>
          <w:sz w:val="24"/>
          <w:szCs w:val="24"/>
        </w:rPr>
        <w:t>PRO PŘI</w:t>
      </w:r>
      <w:r w:rsidR="00886EF6" w:rsidRPr="00886EF6">
        <w:rPr>
          <w:b/>
          <w:i/>
          <w:sz w:val="24"/>
          <w:szCs w:val="24"/>
        </w:rPr>
        <w:t xml:space="preserve">JÍMACÍ ŘÍZENÍ V </w:t>
      </w:r>
      <w:r w:rsidR="00E61EE2" w:rsidRPr="00886EF6">
        <w:rPr>
          <w:b/>
          <w:i/>
          <w:sz w:val="24"/>
          <w:szCs w:val="24"/>
        </w:rPr>
        <w:t xml:space="preserve">AKADEMICKÉM  ROCE 2016/17  </w:t>
      </w:r>
    </w:p>
    <w:p w:rsidR="00E61EE2" w:rsidRDefault="00E61EE2" w:rsidP="00E61EE2">
      <w:pPr>
        <w:jc w:val="both"/>
        <w:rPr>
          <w:b/>
          <w:i/>
          <w:sz w:val="28"/>
        </w:rPr>
      </w:pPr>
    </w:p>
    <w:p w:rsidR="00E61EE2" w:rsidRDefault="00E61EE2" w:rsidP="00E61EE2">
      <w:pPr>
        <w:jc w:val="both"/>
        <w:rPr>
          <w:sz w:val="24"/>
          <w:szCs w:val="24"/>
        </w:rPr>
      </w:pPr>
      <w:r w:rsidRPr="00E93BBE">
        <w:rPr>
          <w:sz w:val="24"/>
          <w:szCs w:val="24"/>
        </w:rPr>
        <w:t>Z vyhodnocení zkušeností přijímacího řízení 201</w:t>
      </w:r>
      <w:r>
        <w:rPr>
          <w:sz w:val="24"/>
          <w:szCs w:val="24"/>
        </w:rPr>
        <w:t>5</w:t>
      </w:r>
      <w:r w:rsidRPr="00E93BBE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Pr="00E93BBE">
        <w:rPr>
          <w:sz w:val="24"/>
          <w:szCs w:val="24"/>
        </w:rPr>
        <w:t xml:space="preserve"> vyplývají tato závazná opatření pro přijímací řízení v následujícím akademickém roce:</w:t>
      </w:r>
    </w:p>
    <w:p w:rsidR="00E61EE2" w:rsidRPr="00E93BBE" w:rsidRDefault="00E61EE2" w:rsidP="00E61EE2">
      <w:pPr>
        <w:jc w:val="both"/>
        <w:rPr>
          <w:sz w:val="24"/>
          <w:szCs w:val="24"/>
        </w:rPr>
      </w:pPr>
      <w:r w:rsidRPr="00E93BBE">
        <w:rPr>
          <w:sz w:val="24"/>
          <w:szCs w:val="24"/>
        </w:rPr>
        <w:t xml:space="preserve"> </w:t>
      </w:r>
    </w:p>
    <w:p w:rsidR="00E61EE2" w:rsidRPr="006654BA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6654BA">
        <w:rPr>
          <w:sz w:val="24"/>
          <w:szCs w:val="24"/>
          <w:lang w:eastAsia="cs-CZ"/>
        </w:rPr>
        <w:t>Věnovat odpovídající pozornost včasnému oslovení budoucích zájemců o studium na UK, v</w:t>
      </w:r>
      <w:r>
        <w:rPr>
          <w:sz w:val="24"/>
          <w:szCs w:val="24"/>
          <w:lang w:eastAsia="cs-CZ"/>
        </w:rPr>
        <w:t>olbě vhodných a účinných</w:t>
      </w:r>
      <w:r w:rsidRPr="006654BA">
        <w:rPr>
          <w:sz w:val="24"/>
          <w:szCs w:val="24"/>
          <w:lang w:eastAsia="cs-CZ"/>
        </w:rPr>
        <w:t xml:space="preserve"> forem prvotního kontaktu (prezentační materiály, PR akce, </w:t>
      </w:r>
      <w:proofErr w:type="spellStart"/>
      <w:r w:rsidRPr="006654BA">
        <w:rPr>
          <w:sz w:val="24"/>
          <w:szCs w:val="24"/>
          <w:lang w:eastAsia="cs-CZ"/>
        </w:rPr>
        <w:t>facebook</w:t>
      </w:r>
      <w:proofErr w:type="spellEnd"/>
      <w:r w:rsidRPr="006654BA">
        <w:rPr>
          <w:sz w:val="24"/>
          <w:szCs w:val="24"/>
          <w:lang w:eastAsia="cs-CZ"/>
        </w:rPr>
        <w:t xml:space="preserve"> apod.) se zaměřením na získání nejlepších uchazečů, zejmén</w:t>
      </w:r>
      <w:r>
        <w:rPr>
          <w:sz w:val="24"/>
          <w:szCs w:val="24"/>
          <w:lang w:eastAsia="cs-CZ"/>
        </w:rPr>
        <w:t>a v navazujících formách studia.</w:t>
      </w:r>
      <w:r w:rsidRPr="006654BA">
        <w:rPr>
          <w:sz w:val="24"/>
          <w:szCs w:val="24"/>
          <w:lang w:eastAsia="cs-CZ"/>
        </w:rPr>
        <w:t xml:space="preserve">  </w:t>
      </w:r>
    </w:p>
    <w:p w:rsidR="0090605E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 w:rsidRPr="006654BA">
        <w:rPr>
          <w:sz w:val="24"/>
          <w:szCs w:val="24"/>
          <w:lang w:eastAsia="cs-CZ"/>
        </w:rPr>
        <w:t>Pokračovat ve sledování zájmu o jednotlivé</w:t>
      </w:r>
      <w:r>
        <w:rPr>
          <w:sz w:val="24"/>
          <w:szCs w:val="24"/>
          <w:lang w:eastAsia="cs-CZ"/>
        </w:rPr>
        <w:t xml:space="preserve"> studijní obory a vyhodnocovat</w:t>
      </w:r>
      <w:r w:rsidRPr="006654BA">
        <w:rPr>
          <w:sz w:val="24"/>
          <w:szCs w:val="24"/>
          <w:lang w:eastAsia="cs-CZ"/>
        </w:rPr>
        <w:t xml:space="preserve"> důvod</w:t>
      </w:r>
      <w:r>
        <w:rPr>
          <w:sz w:val="24"/>
          <w:szCs w:val="24"/>
          <w:lang w:eastAsia="cs-CZ"/>
        </w:rPr>
        <w:t>y</w:t>
      </w:r>
      <w:r w:rsidRPr="006654BA">
        <w:rPr>
          <w:sz w:val="24"/>
          <w:szCs w:val="24"/>
          <w:lang w:eastAsia="cs-CZ"/>
        </w:rPr>
        <w:t>, proč jsou některé z nich mimořádně vyhledávané a jiné n</w:t>
      </w:r>
      <w:r>
        <w:rPr>
          <w:sz w:val="24"/>
          <w:szCs w:val="24"/>
          <w:lang w:eastAsia="cs-CZ"/>
        </w:rPr>
        <w:t>i</w:t>
      </w:r>
      <w:r w:rsidRPr="006654BA">
        <w:rPr>
          <w:sz w:val="24"/>
          <w:szCs w:val="24"/>
          <w:lang w:eastAsia="cs-CZ"/>
        </w:rPr>
        <w:t>koli</w:t>
      </w:r>
      <w:r>
        <w:rPr>
          <w:sz w:val="24"/>
          <w:szCs w:val="24"/>
          <w:lang w:eastAsia="cs-CZ"/>
        </w:rPr>
        <w:t>.</w:t>
      </w:r>
    </w:p>
    <w:p w:rsidR="00E61EE2" w:rsidRPr="0090605E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 w:rsidRPr="000D7139">
        <w:rPr>
          <w:sz w:val="24"/>
          <w:szCs w:val="24"/>
          <w:lang w:eastAsia="cs-CZ"/>
        </w:rPr>
        <w:t xml:space="preserve"> </w:t>
      </w:r>
      <w:r w:rsidR="0090605E">
        <w:rPr>
          <w:sz w:val="24"/>
          <w:szCs w:val="24"/>
          <w:lang w:eastAsia="cs-CZ"/>
        </w:rPr>
        <w:t xml:space="preserve">- </w:t>
      </w:r>
      <w:r w:rsidRPr="0090605E">
        <w:rPr>
          <w:sz w:val="24"/>
          <w:szCs w:val="24"/>
          <w:lang w:eastAsia="cs-CZ"/>
        </w:rPr>
        <w:t xml:space="preserve">K provedení: fakulty, Odbor pro studium a záležitostí studentů (dále: OSZS), Odbor vnějších vztahů (dále: OVV). </w:t>
      </w:r>
    </w:p>
    <w:p w:rsidR="00E61EE2" w:rsidRDefault="00E61EE2" w:rsidP="00E61EE2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</w:p>
    <w:p w:rsidR="0090605E" w:rsidRDefault="00E61EE2" w:rsidP="0090605E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Usilovat o výběr kvalitních uchazečů ve všech typech studia postupnou modifikací podmínek přijímacího řízení tak, aby zřetelně vyjadřovaly zájem Univerzity Karlovy o kvalitní uchazeče.</w:t>
      </w:r>
    </w:p>
    <w:p w:rsidR="00E61EE2" w:rsidRPr="0090605E" w:rsidRDefault="0090605E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- </w:t>
      </w:r>
      <w:r w:rsidR="00E61EE2" w:rsidRPr="0090605E">
        <w:rPr>
          <w:sz w:val="24"/>
        </w:rPr>
        <w:t>K provedení: fakulty s metodickou podporou OSZS.</w:t>
      </w:r>
    </w:p>
    <w:p w:rsidR="00E61EE2" w:rsidRPr="000B0ACD" w:rsidRDefault="00E61EE2" w:rsidP="00886EF6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highlight w:val="yellow"/>
          <w:lang w:eastAsia="cs-CZ"/>
        </w:rPr>
      </w:pPr>
      <w:r>
        <w:rPr>
          <w:sz w:val="24"/>
          <w:szCs w:val="24"/>
          <w:lang w:eastAsia="cs-CZ"/>
        </w:rPr>
        <w:t xml:space="preserve"> </w:t>
      </w:r>
    </w:p>
    <w:p w:rsid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0D7139">
        <w:rPr>
          <w:sz w:val="24"/>
          <w:szCs w:val="24"/>
          <w:lang w:eastAsia="cs-CZ"/>
        </w:rPr>
        <w:t xml:space="preserve">Klást důraz na </w:t>
      </w:r>
      <w:r>
        <w:rPr>
          <w:sz w:val="24"/>
          <w:szCs w:val="24"/>
          <w:lang w:eastAsia="cs-CZ"/>
        </w:rPr>
        <w:t xml:space="preserve">včasnost, </w:t>
      </w:r>
      <w:r w:rsidRPr="000D7139">
        <w:rPr>
          <w:sz w:val="24"/>
          <w:szCs w:val="24"/>
          <w:lang w:eastAsia="cs-CZ"/>
        </w:rPr>
        <w:t>srozumitelnost</w:t>
      </w:r>
      <w:r>
        <w:rPr>
          <w:sz w:val="24"/>
          <w:szCs w:val="24"/>
          <w:lang w:eastAsia="cs-CZ"/>
        </w:rPr>
        <w:t>,</w:t>
      </w:r>
      <w:r w:rsidRPr="000D7139">
        <w:rPr>
          <w:sz w:val="24"/>
          <w:szCs w:val="24"/>
          <w:lang w:eastAsia="cs-CZ"/>
        </w:rPr>
        <w:t xml:space="preserve"> jednoznačnost</w:t>
      </w:r>
      <w:r>
        <w:rPr>
          <w:sz w:val="24"/>
          <w:szCs w:val="24"/>
          <w:lang w:eastAsia="cs-CZ"/>
        </w:rPr>
        <w:t xml:space="preserve"> a nediskriminační charakter</w:t>
      </w:r>
      <w:r w:rsidRPr="000D7139">
        <w:rPr>
          <w:sz w:val="24"/>
          <w:szCs w:val="24"/>
          <w:lang w:eastAsia="cs-CZ"/>
        </w:rPr>
        <w:t xml:space="preserve"> vyhlášených podmínek přijímacího řízení a </w:t>
      </w:r>
      <w:r>
        <w:rPr>
          <w:sz w:val="24"/>
          <w:szCs w:val="24"/>
          <w:lang w:eastAsia="cs-CZ"/>
        </w:rPr>
        <w:t>na jejich striktní respektování</w:t>
      </w:r>
      <w:r w:rsidRPr="000D7139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(</w:t>
      </w:r>
      <w:r w:rsidRPr="000D7139">
        <w:rPr>
          <w:sz w:val="24"/>
          <w:szCs w:val="24"/>
          <w:lang w:eastAsia="cs-CZ"/>
        </w:rPr>
        <w:t>zejména při zavádění nových forem přijímacího řízení, včetně případného zapojování externích subjektů</w:t>
      </w:r>
      <w:r>
        <w:rPr>
          <w:sz w:val="24"/>
          <w:szCs w:val="24"/>
          <w:lang w:eastAsia="cs-CZ"/>
        </w:rPr>
        <w:t xml:space="preserve">). </w:t>
      </w:r>
    </w:p>
    <w:p w:rsidR="00E61EE2" w:rsidRPr="007330EF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 w:rsidRPr="007330EF">
        <w:rPr>
          <w:sz w:val="24"/>
        </w:rPr>
        <w:t>- K provedení: fakulty.</w:t>
      </w:r>
    </w:p>
    <w:p w:rsidR="00E61EE2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90605E" w:rsidRPr="0090605E" w:rsidRDefault="00E61EE2" w:rsidP="0090605E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0D7139">
        <w:rPr>
          <w:sz w:val="24"/>
        </w:rPr>
        <w:t>Dbát na jednoznačnost způsobu hodnocení a jeho srozumitelnost pro uchazeče.</w:t>
      </w:r>
      <w:r>
        <w:rPr>
          <w:sz w:val="24"/>
        </w:rPr>
        <w:t xml:space="preserve"> </w:t>
      </w:r>
    </w:p>
    <w:p w:rsidR="00E61EE2" w:rsidRPr="0090605E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 w:rsidRPr="0090605E">
        <w:rPr>
          <w:sz w:val="24"/>
        </w:rPr>
        <w:t>- K provedení: fakulty.</w:t>
      </w:r>
    </w:p>
    <w:p w:rsidR="00E61EE2" w:rsidRPr="007330EF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E61EE2" w:rsidRPr="000D7139" w:rsidRDefault="00E61EE2" w:rsidP="00E61EE2">
      <w:pPr>
        <w:jc w:val="both"/>
        <w:textAlignment w:val="auto"/>
        <w:rPr>
          <w:sz w:val="24"/>
        </w:rPr>
      </w:pPr>
    </w:p>
    <w:p w:rsid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7330EF">
        <w:rPr>
          <w:sz w:val="24"/>
          <w:szCs w:val="24"/>
          <w:lang w:eastAsia="cs-CZ"/>
        </w:rPr>
        <w:t>Pečlivě sledovat obsahovou i formální stránku prvoinstančních rozhodnutí</w:t>
      </w:r>
      <w:r>
        <w:rPr>
          <w:sz w:val="24"/>
          <w:szCs w:val="24"/>
          <w:lang w:eastAsia="cs-CZ"/>
        </w:rPr>
        <w:t xml:space="preserve">. </w:t>
      </w:r>
      <w:r w:rsidRPr="007330EF">
        <w:rPr>
          <w:sz w:val="24"/>
          <w:szCs w:val="24"/>
          <w:lang w:eastAsia="cs-CZ"/>
        </w:rPr>
        <w:t xml:space="preserve"> </w:t>
      </w:r>
    </w:p>
    <w:p w:rsidR="00E61EE2" w:rsidRPr="007330EF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 w:rsidRPr="007330EF">
        <w:rPr>
          <w:sz w:val="24"/>
        </w:rPr>
        <w:t>- K provedení: fakulty s metodickou podporou OSZS.</w:t>
      </w:r>
    </w:p>
    <w:p w:rsidR="00E61EE2" w:rsidRPr="007330EF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Při rozhodování ve věci přijetí  ke studiu důsledně d</w:t>
      </w:r>
      <w:r w:rsidRPr="000D7139">
        <w:rPr>
          <w:sz w:val="24"/>
          <w:szCs w:val="24"/>
          <w:lang w:eastAsia="cs-CZ"/>
        </w:rPr>
        <w:t>održov</w:t>
      </w:r>
      <w:r>
        <w:rPr>
          <w:sz w:val="24"/>
          <w:szCs w:val="24"/>
          <w:lang w:eastAsia="cs-CZ"/>
        </w:rPr>
        <w:t>at</w:t>
      </w:r>
      <w:r w:rsidRPr="000D7139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zákon o vysokých šk</w:t>
      </w:r>
      <w:r w:rsidR="0090605E">
        <w:rPr>
          <w:sz w:val="24"/>
          <w:szCs w:val="24"/>
          <w:lang w:eastAsia="cs-CZ"/>
        </w:rPr>
        <w:t>o</w:t>
      </w:r>
      <w:r>
        <w:rPr>
          <w:sz w:val="24"/>
          <w:szCs w:val="24"/>
          <w:lang w:eastAsia="cs-CZ"/>
        </w:rPr>
        <w:t>lách, základní zásady správního řízení, vnitřní předpisy UK</w:t>
      </w:r>
      <w:r w:rsidRPr="000D7139">
        <w:rPr>
          <w:sz w:val="24"/>
          <w:szCs w:val="24"/>
          <w:lang w:eastAsia="cs-CZ"/>
        </w:rPr>
        <w:t xml:space="preserve"> a zohlednit  aktuální judikaturu Nejvyššího správního soudu v oblasti přijímacího řízení na VŠ.</w:t>
      </w:r>
    </w:p>
    <w:p w:rsidR="00E61EE2" w:rsidRPr="007330EF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</w:t>
      </w:r>
      <w:r w:rsidRPr="007330EF">
        <w:rPr>
          <w:sz w:val="24"/>
        </w:rPr>
        <w:t>- K provedení: fakulty, OSZS</w:t>
      </w:r>
      <w:r>
        <w:rPr>
          <w:sz w:val="24"/>
        </w:rPr>
        <w:t>.</w:t>
      </w:r>
    </w:p>
    <w:p w:rsidR="00E61EE2" w:rsidRPr="000D7139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7330EF">
        <w:rPr>
          <w:sz w:val="24"/>
          <w:szCs w:val="24"/>
          <w:lang w:eastAsia="cs-CZ"/>
        </w:rPr>
        <w:t xml:space="preserve">Důsledně dbát na to, aby rozhodnutí </w:t>
      </w:r>
      <w:r>
        <w:rPr>
          <w:sz w:val="24"/>
          <w:szCs w:val="24"/>
          <w:lang w:eastAsia="cs-CZ"/>
        </w:rPr>
        <w:t xml:space="preserve">ve věci přijetí </w:t>
      </w:r>
      <w:r w:rsidRPr="007330EF">
        <w:rPr>
          <w:sz w:val="24"/>
          <w:szCs w:val="24"/>
          <w:lang w:eastAsia="cs-CZ"/>
        </w:rPr>
        <w:t xml:space="preserve"> ke studiu byla vydávána i v případech, kdy se uchazeč nedostaví k přijímací zkoušce.</w:t>
      </w:r>
    </w:p>
    <w:p w:rsidR="00E61EE2" w:rsidRPr="007330EF" w:rsidRDefault="00E61EE2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 w:rsidRPr="007330EF">
        <w:rPr>
          <w:sz w:val="24"/>
          <w:szCs w:val="24"/>
          <w:lang w:eastAsia="cs-CZ"/>
        </w:rPr>
        <w:t xml:space="preserve"> </w:t>
      </w:r>
      <w:r w:rsidRPr="007330EF">
        <w:rPr>
          <w:sz w:val="24"/>
        </w:rPr>
        <w:t>- K provedení: fakulty.</w:t>
      </w:r>
    </w:p>
    <w:p w:rsidR="00E61EE2" w:rsidRPr="007330EF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90605E" w:rsidRP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7330EF">
        <w:rPr>
          <w:sz w:val="24"/>
        </w:rPr>
        <w:t>Sledovat</w:t>
      </w:r>
      <w:r>
        <w:rPr>
          <w:sz w:val="24"/>
        </w:rPr>
        <w:t xml:space="preserve"> se zvýšenou pozorností splnění základní podmínky dosaženého vzdělání (uznání zahraničního vzdělání) ve všech typech studijních programů</w:t>
      </w:r>
      <w:r w:rsidR="0090605E">
        <w:rPr>
          <w:sz w:val="24"/>
        </w:rPr>
        <w:t>.</w:t>
      </w:r>
    </w:p>
    <w:p w:rsidR="00E61EE2" w:rsidRPr="007330EF" w:rsidRDefault="0090605E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</w:rPr>
        <w:t xml:space="preserve"> - </w:t>
      </w:r>
      <w:r w:rsidR="00E61EE2" w:rsidRPr="007330EF">
        <w:rPr>
          <w:sz w:val="24"/>
        </w:rPr>
        <w:t xml:space="preserve">K provedení: </w:t>
      </w:r>
      <w:r w:rsidR="00E61EE2">
        <w:rPr>
          <w:sz w:val="24"/>
        </w:rPr>
        <w:t xml:space="preserve"> fakulty</w:t>
      </w:r>
      <w:r w:rsidR="00E61EE2" w:rsidRPr="007330EF">
        <w:rPr>
          <w:sz w:val="24"/>
        </w:rPr>
        <w:t>.</w:t>
      </w:r>
    </w:p>
    <w:p w:rsidR="00E61EE2" w:rsidRPr="000D7139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  <w:r w:rsidRPr="000D7139">
        <w:rPr>
          <w:sz w:val="24"/>
          <w:szCs w:val="24"/>
          <w:lang w:eastAsia="cs-CZ"/>
        </w:rPr>
        <w:t xml:space="preserve">Spolehlivým a prokazatelným způsobem zajistit </w:t>
      </w:r>
      <w:r>
        <w:rPr>
          <w:sz w:val="24"/>
          <w:szCs w:val="24"/>
          <w:lang w:eastAsia="cs-CZ"/>
        </w:rPr>
        <w:t xml:space="preserve">dokumentaci o </w:t>
      </w:r>
      <w:r w:rsidRPr="000D7139">
        <w:rPr>
          <w:sz w:val="24"/>
          <w:szCs w:val="24"/>
          <w:lang w:eastAsia="cs-CZ"/>
        </w:rPr>
        <w:t>výsled</w:t>
      </w:r>
      <w:r>
        <w:rPr>
          <w:sz w:val="24"/>
          <w:szCs w:val="24"/>
          <w:lang w:eastAsia="cs-CZ"/>
        </w:rPr>
        <w:t>cích</w:t>
      </w:r>
      <w:r w:rsidRPr="000D7139">
        <w:rPr>
          <w:sz w:val="24"/>
          <w:szCs w:val="24"/>
          <w:lang w:eastAsia="cs-CZ"/>
        </w:rPr>
        <w:t xml:space="preserve"> přijímacích zkoušek </w:t>
      </w:r>
      <w:r>
        <w:rPr>
          <w:sz w:val="24"/>
          <w:szCs w:val="24"/>
          <w:lang w:eastAsia="cs-CZ"/>
        </w:rPr>
        <w:t>a podkladech pro rozhodo</w:t>
      </w:r>
      <w:r w:rsidR="0090605E">
        <w:rPr>
          <w:sz w:val="24"/>
          <w:szCs w:val="24"/>
          <w:lang w:eastAsia="cs-CZ"/>
        </w:rPr>
        <w:t>vání ve věci přijetí ke studiu.</w:t>
      </w:r>
    </w:p>
    <w:p w:rsidR="00E61EE2" w:rsidRPr="005358EB" w:rsidRDefault="0090605E" w:rsidP="0090605E">
      <w:pPr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- </w:t>
      </w:r>
      <w:r w:rsidR="00E61EE2">
        <w:rPr>
          <w:sz w:val="24"/>
        </w:rPr>
        <w:t>K provedení: fakulty.</w:t>
      </w:r>
    </w:p>
    <w:p w:rsidR="00E61EE2" w:rsidRPr="000D7139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cs-CZ"/>
        </w:rPr>
      </w:pPr>
    </w:p>
    <w:p w:rsidR="0090605E" w:rsidRDefault="00E61EE2" w:rsidP="00E61EE2">
      <w:pPr>
        <w:numPr>
          <w:ilvl w:val="0"/>
          <w:numId w:val="7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 xml:space="preserve"> Jestliže vyjde najevo, že rozhodnutí orgánu univerzity, fakulty nebo další součásti je v rozporu s právními předpisy nebo vnitřními předpisy univerzity, dané fakulty nebo dané součásti, postupovat v souladu s čl. 6 odst. 3 Statutu UK</w:t>
      </w:r>
      <w:r w:rsidR="0090605E">
        <w:rPr>
          <w:sz w:val="24"/>
          <w:szCs w:val="24"/>
          <w:lang w:eastAsia="cs-CZ"/>
        </w:rPr>
        <w:t>.</w:t>
      </w:r>
    </w:p>
    <w:p w:rsidR="00E61EE2" w:rsidRPr="00280612" w:rsidRDefault="0090605E" w:rsidP="0090605E">
      <w:pPr>
        <w:suppressAutoHyphens w:val="0"/>
        <w:overflowPunct/>
        <w:autoSpaceDN w:val="0"/>
        <w:adjustRightInd w:val="0"/>
        <w:ind w:left="426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</w:t>
      </w:r>
      <w:r w:rsidR="00E61EE2" w:rsidRPr="00AA73E1">
        <w:rPr>
          <w:sz w:val="24"/>
        </w:rPr>
        <w:t xml:space="preserve">- K provedení: </w:t>
      </w:r>
      <w:r w:rsidR="00E61EE2">
        <w:rPr>
          <w:sz w:val="24"/>
        </w:rPr>
        <w:t xml:space="preserve">fakulty s metodickou podporou </w:t>
      </w:r>
      <w:r w:rsidR="00E61EE2" w:rsidRPr="00AA73E1">
        <w:rPr>
          <w:sz w:val="24"/>
        </w:rPr>
        <w:t>OSZS.</w:t>
      </w:r>
    </w:p>
    <w:p w:rsidR="00E61EE2" w:rsidRDefault="00E61EE2" w:rsidP="00E61EE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</w:rPr>
      </w:pPr>
    </w:p>
    <w:p w:rsidR="00E61EE2" w:rsidRPr="00AA73E1" w:rsidRDefault="00E61EE2" w:rsidP="00E61EE2">
      <w:p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sz w:val="24"/>
          <w:szCs w:val="24"/>
          <w:lang w:eastAsia="cs-CZ"/>
        </w:rPr>
      </w:pPr>
      <w:r>
        <w:rPr>
          <w:sz w:val="24"/>
        </w:rPr>
        <w:t xml:space="preserve">12.  </w:t>
      </w:r>
      <w:r>
        <w:rPr>
          <w:sz w:val="24"/>
          <w:szCs w:val="24"/>
          <w:lang w:eastAsia="cs-CZ"/>
        </w:rPr>
        <w:t>Pokračovat v metodické činnosti v oblasti přijímacího řízení pro fakulty</w:t>
      </w:r>
      <w:r w:rsidRPr="00AA73E1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(upozornění na          nejčastější chyby, sdílení dobré praxe, podněty ke změnám) a k problematice řešení problémů prostřednictvím elektronické platformy Správa uživatelských požadavků SUP </w:t>
      </w:r>
      <w:r w:rsidRPr="00AA73E1">
        <w:rPr>
          <w:sz w:val="24"/>
        </w:rPr>
        <w:t xml:space="preserve">- </w:t>
      </w:r>
      <w:r w:rsidR="0090605E">
        <w:rPr>
          <w:sz w:val="24"/>
        </w:rPr>
        <w:t xml:space="preserve">- </w:t>
      </w:r>
      <w:r w:rsidRPr="00AA73E1">
        <w:rPr>
          <w:sz w:val="24"/>
        </w:rPr>
        <w:t>K provedení: OSZS</w:t>
      </w:r>
      <w:r>
        <w:rPr>
          <w:sz w:val="24"/>
        </w:rPr>
        <w:t xml:space="preserve"> ve spolupráci s fakultami</w:t>
      </w:r>
      <w:r w:rsidRPr="00AA73E1">
        <w:rPr>
          <w:sz w:val="24"/>
        </w:rPr>
        <w:t>.</w:t>
      </w:r>
    </w:p>
    <w:p w:rsidR="009524AF" w:rsidRDefault="009524AF"/>
    <w:sectPr w:rsidR="009524AF" w:rsidSect="001A05A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35" w:rsidRDefault="005B6C35" w:rsidP="00662920">
      <w:r>
        <w:separator/>
      </w:r>
    </w:p>
  </w:endnote>
  <w:endnote w:type="continuationSeparator" w:id="0">
    <w:p w:rsidR="005B6C35" w:rsidRDefault="005B6C35" w:rsidP="0066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751567"/>
      <w:docPartObj>
        <w:docPartGallery w:val="Page Numbers (Bottom of Page)"/>
        <w:docPartUnique/>
      </w:docPartObj>
    </w:sdtPr>
    <w:sdtEndPr/>
    <w:sdtContent>
      <w:p w:rsidR="00971771" w:rsidRDefault="009717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21">
          <w:rPr>
            <w:noProof/>
          </w:rPr>
          <w:t>3</w:t>
        </w:r>
        <w:r>
          <w:fldChar w:fldCharType="end"/>
        </w:r>
      </w:p>
    </w:sdtContent>
  </w:sdt>
  <w:p w:rsidR="00971771" w:rsidRDefault="00971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35" w:rsidRDefault="005B6C35" w:rsidP="00662920">
      <w:r>
        <w:separator/>
      </w:r>
    </w:p>
  </w:footnote>
  <w:footnote w:type="continuationSeparator" w:id="0">
    <w:p w:rsidR="005B6C35" w:rsidRDefault="005B6C35" w:rsidP="0066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1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8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060" w:hanging="1800"/>
      </w:pPr>
    </w:lvl>
  </w:abstractNum>
  <w:abstractNum w:abstractNumId="4">
    <w:nsid w:val="00000005"/>
    <w:multiLevelType w:val="multilevel"/>
    <w:tmpl w:val="DE9C983C"/>
    <w:name w:val="WW8Num1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multilevel"/>
    <w:tmpl w:val="1B4C8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380AE0"/>
    <w:multiLevelType w:val="hybridMultilevel"/>
    <w:tmpl w:val="320677B2"/>
    <w:lvl w:ilvl="0" w:tplc="D506C34E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01095A81"/>
    <w:multiLevelType w:val="hybridMultilevel"/>
    <w:tmpl w:val="C6A2E61A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9A1954"/>
    <w:multiLevelType w:val="hybridMultilevel"/>
    <w:tmpl w:val="AECC4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E71D4"/>
    <w:multiLevelType w:val="hybridMultilevel"/>
    <w:tmpl w:val="50AC3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C3CB2"/>
    <w:multiLevelType w:val="multilevel"/>
    <w:tmpl w:val="85BE54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9FF01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EE6102F"/>
    <w:multiLevelType w:val="hybridMultilevel"/>
    <w:tmpl w:val="2828C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85EF3"/>
    <w:multiLevelType w:val="multilevel"/>
    <w:tmpl w:val="C8585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25B3948"/>
    <w:multiLevelType w:val="multilevel"/>
    <w:tmpl w:val="71CCF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29C64C46"/>
    <w:multiLevelType w:val="hybridMultilevel"/>
    <w:tmpl w:val="B2167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11FD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B80801"/>
    <w:multiLevelType w:val="multilevel"/>
    <w:tmpl w:val="A41C34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51077F5"/>
    <w:multiLevelType w:val="multilevel"/>
    <w:tmpl w:val="71BA9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4B45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7A69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477A2F"/>
    <w:multiLevelType w:val="hybridMultilevel"/>
    <w:tmpl w:val="BFBC25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15F1A"/>
    <w:multiLevelType w:val="hybridMultilevel"/>
    <w:tmpl w:val="BE869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F55E1"/>
    <w:multiLevelType w:val="hybridMultilevel"/>
    <w:tmpl w:val="D48821BA"/>
    <w:lvl w:ilvl="0" w:tplc="75524776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6">
    <w:nsid w:val="70A35F1D"/>
    <w:multiLevelType w:val="multilevel"/>
    <w:tmpl w:val="279AC3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7C5601"/>
    <w:multiLevelType w:val="hybridMultilevel"/>
    <w:tmpl w:val="8FC4CB1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137"/>
    <w:multiLevelType w:val="hybridMultilevel"/>
    <w:tmpl w:val="2BBAD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A390C"/>
    <w:multiLevelType w:val="hybridMultilevel"/>
    <w:tmpl w:val="529CA0D2"/>
    <w:lvl w:ilvl="0" w:tplc="5EA8DBC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95B10"/>
    <w:multiLevelType w:val="hybridMultilevel"/>
    <w:tmpl w:val="680E7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22487"/>
    <w:multiLevelType w:val="multilevel"/>
    <w:tmpl w:val="006A212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F57085"/>
    <w:multiLevelType w:val="multilevel"/>
    <w:tmpl w:val="7F1E26E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804"/>
    <w:multiLevelType w:val="hybridMultilevel"/>
    <w:tmpl w:val="E1ECBE6A"/>
    <w:lvl w:ilvl="0" w:tplc="FAC019F2">
      <w:start w:val="2"/>
      <w:numFmt w:val="bullet"/>
      <w:lvlText w:val="–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2"/>
  </w:num>
  <w:num w:numId="13">
    <w:abstractNumId w:val="13"/>
  </w:num>
  <w:num w:numId="14">
    <w:abstractNumId w:val="21"/>
  </w:num>
  <w:num w:numId="15">
    <w:abstractNumId w:val="24"/>
  </w:num>
  <w:num w:numId="16">
    <w:abstractNumId w:val="30"/>
  </w:num>
  <w:num w:numId="17">
    <w:abstractNumId w:val="28"/>
  </w:num>
  <w:num w:numId="18">
    <w:abstractNumId w:val="17"/>
  </w:num>
  <w:num w:numId="19">
    <w:abstractNumId w:val="20"/>
  </w:num>
  <w:num w:numId="20">
    <w:abstractNumId w:val="26"/>
  </w:num>
  <w:num w:numId="21">
    <w:abstractNumId w:val="12"/>
  </w:num>
  <w:num w:numId="22">
    <w:abstractNumId w:val="32"/>
  </w:num>
  <w:num w:numId="23">
    <w:abstractNumId w:val="16"/>
  </w:num>
  <w:num w:numId="24">
    <w:abstractNumId w:val="15"/>
  </w:num>
  <w:num w:numId="25">
    <w:abstractNumId w:val="31"/>
  </w:num>
  <w:num w:numId="26">
    <w:abstractNumId w:val="11"/>
  </w:num>
  <w:num w:numId="27">
    <w:abstractNumId w:val="10"/>
  </w:num>
  <w:num w:numId="28">
    <w:abstractNumId w:val="9"/>
  </w:num>
  <w:num w:numId="29">
    <w:abstractNumId w:val="29"/>
  </w:num>
  <w:num w:numId="30">
    <w:abstractNumId w:val="23"/>
  </w:num>
  <w:num w:numId="31">
    <w:abstractNumId w:val="33"/>
  </w:num>
  <w:num w:numId="32">
    <w:abstractNumId w:val="6"/>
    <w:lvlOverride w:ilvl="0">
      <w:startOverride w:val="10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2"/>
    <w:rsid w:val="000208D1"/>
    <w:rsid w:val="001A05A9"/>
    <w:rsid w:val="00237DD0"/>
    <w:rsid w:val="00464121"/>
    <w:rsid w:val="005600A5"/>
    <w:rsid w:val="0057768E"/>
    <w:rsid w:val="005B2320"/>
    <w:rsid w:val="005B6C35"/>
    <w:rsid w:val="00662920"/>
    <w:rsid w:val="0070580A"/>
    <w:rsid w:val="008608C7"/>
    <w:rsid w:val="00886EF6"/>
    <w:rsid w:val="0090605E"/>
    <w:rsid w:val="009524AF"/>
    <w:rsid w:val="00971771"/>
    <w:rsid w:val="00A92D43"/>
    <w:rsid w:val="00CD7ADD"/>
    <w:rsid w:val="00E61EE2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61EE2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E61EE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E61EE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E61EE2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E61EE2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E61EE2"/>
    <w:pPr>
      <w:keepNext/>
      <w:numPr>
        <w:ilvl w:val="5"/>
        <w:numId w:val="1"/>
      </w:numPr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link w:val="Nadpis7Char"/>
    <w:qFormat/>
    <w:rsid w:val="00E61EE2"/>
    <w:pPr>
      <w:keepNext/>
      <w:numPr>
        <w:ilvl w:val="6"/>
        <w:numId w:val="1"/>
      </w:numPr>
      <w:jc w:val="center"/>
      <w:outlineLvl w:val="6"/>
    </w:pPr>
    <w:rPr>
      <w:color w:val="000000"/>
      <w:sz w:val="24"/>
    </w:rPr>
  </w:style>
  <w:style w:type="paragraph" w:styleId="Nadpis8">
    <w:name w:val="heading 8"/>
    <w:basedOn w:val="Normln"/>
    <w:next w:val="Normln"/>
    <w:link w:val="Nadpis8Char"/>
    <w:qFormat/>
    <w:rsid w:val="00E61EE2"/>
    <w:pPr>
      <w:keepNext/>
      <w:numPr>
        <w:ilvl w:val="7"/>
        <w:numId w:val="1"/>
      </w:numPr>
      <w:jc w:val="center"/>
      <w:outlineLvl w:val="7"/>
    </w:pPr>
    <w:rPr>
      <w:i/>
      <w:color w:val="000000"/>
      <w:sz w:val="24"/>
    </w:rPr>
  </w:style>
  <w:style w:type="paragraph" w:styleId="Nadpis9">
    <w:name w:val="heading 9"/>
    <w:basedOn w:val="Normln"/>
    <w:next w:val="Normln"/>
    <w:link w:val="Nadpis9Char"/>
    <w:qFormat/>
    <w:rsid w:val="00E61EE2"/>
    <w:pPr>
      <w:keepNext/>
      <w:numPr>
        <w:ilvl w:val="8"/>
        <w:numId w:val="1"/>
      </w:numPr>
      <w:ind w:left="-45" w:firstLine="0"/>
      <w:jc w:val="center"/>
      <w:outlineLvl w:val="8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1E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E61EE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E61EE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E61E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E61EE2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E61E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E61E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61EE2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E61EE2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character" w:customStyle="1" w:styleId="WW8Num3z0">
    <w:name w:val="WW8Num3z0"/>
    <w:rsid w:val="00E61EE2"/>
    <w:rPr>
      <w:rFonts w:ascii="Wingdings" w:hAnsi="Wingdings"/>
      <w:sz w:val="16"/>
    </w:rPr>
  </w:style>
  <w:style w:type="character" w:customStyle="1" w:styleId="WW8Num5z0">
    <w:name w:val="WW8Num5z0"/>
    <w:rsid w:val="00E61EE2"/>
    <w:rPr>
      <w:rFonts w:ascii="Symbol" w:hAnsi="Symbol"/>
    </w:rPr>
  </w:style>
  <w:style w:type="character" w:customStyle="1" w:styleId="WW8Num5z1">
    <w:name w:val="WW8Num5z1"/>
    <w:rsid w:val="00E61EE2"/>
    <w:rPr>
      <w:rFonts w:ascii="Courier New" w:hAnsi="Courier New"/>
    </w:rPr>
  </w:style>
  <w:style w:type="character" w:customStyle="1" w:styleId="WW8Num5z2">
    <w:name w:val="WW8Num5z2"/>
    <w:rsid w:val="00E61EE2"/>
    <w:rPr>
      <w:rFonts w:ascii="Wingdings" w:hAnsi="Wingdings"/>
    </w:rPr>
  </w:style>
  <w:style w:type="character" w:customStyle="1" w:styleId="WW8Num6z0">
    <w:name w:val="WW8Num6z0"/>
    <w:rsid w:val="00E61EE2"/>
    <w:rPr>
      <w:rFonts w:ascii="Wingdings" w:hAnsi="Wingdings"/>
      <w:sz w:val="16"/>
    </w:rPr>
  </w:style>
  <w:style w:type="character" w:customStyle="1" w:styleId="WW8Num7z0">
    <w:name w:val="WW8Num7z0"/>
    <w:rsid w:val="00E61EE2"/>
    <w:rPr>
      <w:rFonts w:ascii="Arial" w:eastAsia="Times New Roman" w:hAnsi="Arial"/>
    </w:rPr>
  </w:style>
  <w:style w:type="character" w:customStyle="1" w:styleId="WW8Num8z0">
    <w:name w:val="WW8Num8z0"/>
    <w:rsid w:val="00E61EE2"/>
    <w:rPr>
      <w:rFonts w:ascii="Wingdings" w:hAnsi="Wingdings"/>
      <w:sz w:val="20"/>
    </w:rPr>
  </w:style>
  <w:style w:type="character" w:customStyle="1" w:styleId="WW8Num8z2">
    <w:name w:val="WW8Num8z2"/>
    <w:rsid w:val="00E61EE2"/>
    <w:rPr>
      <w:rFonts w:ascii="Wingdings" w:hAnsi="Wingdings"/>
    </w:rPr>
  </w:style>
  <w:style w:type="character" w:customStyle="1" w:styleId="WW8Num8z3">
    <w:name w:val="WW8Num8z3"/>
    <w:rsid w:val="00E61EE2"/>
    <w:rPr>
      <w:rFonts w:ascii="Symbol" w:hAnsi="Symbol"/>
    </w:rPr>
  </w:style>
  <w:style w:type="character" w:customStyle="1" w:styleId="WW8Num8z4">
    <w:name w:val="WW8Num8z4"/>
    <w:rsid w:val="00E61EE2"/>
    <w:rPr>
      <w:rFonts w:ascii="Courier New" w:hAnsi="Courier New"/>
    </w:rPr>
  </w:style>
  <w:style w:type="character" w:customStyle="1" w:styleId="WW8Num15z0">
    <w:name w:val="WW8Num15z0"/>
    <w:rsid w:val="00E61EE2"/>
    <w:rPr>
      <w:b/>
    </w:rPr>
  </w:style>
  <w:style w:type="character" w:customStyle="1" w:styleId="WW8Num17z0">
    <w:name w:val="WW8Num17z0"/>
    <w:rsid w:val="00E61EE2"/>
    <w:rPr>
      <w:rFonts w:ascii="Symbol" w:hAnsi="Symbol"/>
    </w:rPr>
  </w:style>
  <w:style w:type="character" w:customStyle="1" w:styleId="WW8Num17z1">
    <w:name w:val="WW8Num17z1"/>
    <w:rsid w:val="00E61EE2"/>
    <w:rPr>
      <w:rFonts w:ascii="Courier New" w:hAnsi="Courier New"/>
    </w:rPr>
  </w:style>
  <w:style w:type="character" w:customStyle="1" w:styleId="WW8Num17z2">
    <w:name w:val="WW8Num17z2"/>
    <w:rsid w:val="00E61EE2"/>
    <w:rPr>
      <w:rFonts w:ascii="Wingdings" w:hAnsi="Wingdings"/>
    </w:rPr>
  </w:style>
  <w:style w:type="character" w:customStyle="1" w:styleId="WW8Num21z0">
    <w:name w:val="WW8Num21z0"/>
    <w:rsid w:val="00E61EE2"/>
    <w:rPr>
      <w:rFonts w:ascii="Wingdings" w:hAnsi="Wingdings"/>
      <w:sz w:val="20"/>
    </w:rPr>
  </w:style>
  <w:style w:type="character" w:customStyle="1" w:styleId="WW8Num21z2">
    <w:name w:val="WW8Num21z2"/>
    <w:rsid w:val="00E61EE2"/>
    <w:rPr>
      <w:rFonts w:ascii="Wingdings" w:hAnsi="Wingdings"/>
    </w:rPr>
  </w:style>
  <w:style w:type="character" w:customStyle="1" w:styleId="WW8Num21z3">
    <w:name w:val="WW8Num21z3"/>
    <w:rsid w:val="00E61EE2"/>
    <w:rPr>
      <w:rFonts w:ascii="Symbol" w:hAnsi="Symbol"/>
    </w:rPr>
  </w:style>
  <w:style w:type="character" w:customStyle="1" w:styleId="WW8Num21z4">
    <w:name w:val="WW8Num21z4"/>
    <w:rsid w:val="00E61EE2"/>
    <w:rPr>
      <w:rFonts w:ascii="Courier New" w:hAnsi="Courier New"/>
    </w:rPr>
  </w:style>
  <w:style w:type="character" w:customStyle="1" w:styleId="WW8Num23z0">
    <w:name w:val="WW8Num23z0"/>
    <w:rsid w:val="00E61EE2"/>
    <w:rPr>
      <w:rFonts w:ascii="Wingdings" w:hAnsi="Wingdings"/>
    </w:rPr>
  </w:style>
  <w:style w:type="character" w:customStyle="1" w:styleId="WW8Num23z1">
    <w:name w:val="WW8Num23z1"/>
    <w:rsid w:val="00E61EE2"/>
    <w:rPr>
      <w:rFonts w:ascii="Courier New" w:hAnsi="Courier New" w:cs="Courier New"/>
    </w:rPr>
  </w:style>
  <w:style w:type="character" w:customStyle="1" w:styleId="WW8Num23z3">
    <w:name w:val="WW8Num23z3"/>
    <w:rsid w:val="00E61EE2"/>
    <w:rPr>
      <w:rFonts w:ascii="Symbol" w:hAnsi="Symbol"/>
    </w:rPr>
  </w:style>
  <w:style w:type="character" w:customStyle="1" w:styleId="WW8Num27z0">
    <w:name w:val="WW8Num27z0"/>
    <w:rsid w:val="00E61EE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E61EE2"/>
    <w:rPr>
      <w:rFonts w:ascii="Courier New" w:hAnsi="Courier New"/>
    </w:rPr>
  </w:style>
  <w:style w:type="character" w:customStyle="1" w:styleId="WW8Num27z2">
    <w:name w:val="WW8Num27z2"/>
    <w:rsid w:val="00E61EE2"/>
    <w:rPr>
      <w:rFonts w:ascii="Wingdings" w:hAnsi="Wingdings"/>
    </w:rPr>
  </w:style>
  <w:style w:type="character" w:customStyle="1" w:styleId="WW8Num27z3">
    <w:name w:val="WW8Num27z3"/>
    <w:rsid w:val="00E61EE2"/>
    <w:rPr>
      <w:rFonts w:ascii="Symbol" w:hAnsi="Symbol"/>
    </w:rPr>
  </w:style>
  <w:style w:type="character" w:customStyle="1" w:styleId="WW8Num29z0">
    <w:name w:val="WW8Num29z0"/>
    <w:rsid w:val="00E61EE2"/>
    <w:rPr>
      <w:rFonts w:ascii="Wingdings" w:hAnsi="Wingdings"/>
    </w:rPr>
  </w:style>
  <w:style w:type="character" w:customStyle="1" w:styleId="WW8Num29z1">
    <w:name w:val="WW8Num29z1"/>
    <w:rsid w:val="00E61EE2"/>
    <w:rPr>
      <w:rFonts w:ascii="Courier New" w:hAnsi="Courier New" w:cs="Courier New"/>
    </w:rPr>
  </w:style>
  <w:style w:type="character" w:customStyle="1" w:styleId="WW8Num29z3">
    <w:name w:val="WW8Num29z3"/>
    <w:rsid w:val="00E61EE2"/>
    <w:rPr>
      <w:rFonts w:ascii="Symbol" w:hAnsi="Symbol"/>
    </w:rPr>
  </w:style>
  <w:style w:type="character" w:customStyle="1" w:styleId="WW8Num32z0">
    <w:name w:val="WW8Num32z0"/>
    <w:rsid w:val="00E61EE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61EE2"/>
    <w:rPr>
      <w:rFonts w:ascii="Courier New" w:hAnsi="Courier New"/>
    </w:rPr>
  </w:style>
  <w:style w:type="character" w:customStyle="1" w:styleId="WW8Num32z2">
    <w:name w:val="WW8Num32z2"/>
    <w:rsid w:val="00E61EE2"/>
    <w:rPr>
      <w:rFonts w:ascii="Wingdings" w:hAnsi="Wingdings"/>
    </w:rPr>
  </w:style>
  <w:style w:type="character" w:customStyle="1" w:styleId="WW8Num32z3">
    <w:name w:val="WW8Num32z3"/>
    <w:rsid w:val="00E61EE2"/>
    <w:rPr>
      <w:rFonts w:ascii="Symbol" w:hAnsi="Symbol"/>
    </w:rPr>
  </w:style>
  <w:style w:type="character" w:customStyle="1" w:styleId="WW8Num34z0">
    <w:name w:val="WW8Num34z0"/>
    <w:rsid w:val="00E61EE2"/>
    <w:rPr>
      <w:rFonts w:ascii="Wingdings" w:hAnsi="Wingdings"/>
    </w:rPr>
  </w:style>
  <w:style w:type="character" w:customStyle="1" w:styleId="WW8Num34z1">
    <w:name w:val="WW8Num34z1"/>
    <w:rsid w:val="00E61EE2"/>
    <w:rPr>
      <w:rFonts w:ascii="Courier New" w:hAnsi="Courier New" w:cs="Courier New"/>
    </w:rPr>
  </w:style>
  <w:style w:type="character" w:customStyle="1" w:styleId="WW8Num34z3">
    <w:name w:val="WW8Num34z3"/>
    <w:rsid w:val="00E61EE2"/>
    <w:rPr>
      <w:rFonts w:ascii="Symbol" w:hAnsi="Symbol"/>
    </w:rPr>
  </w:style>
  <w:style w:type="character" w:customStyle="1" w:styleId="WW8Num35z0">
    <w:name w:val="WW8Num35z0"/>
    <w:rsid w:val="00E61EE2"/>
    <w:rPr>
      <w:rFonts w:ascii="Wingdings" w:hAnsi="Wingdings"/>
    </w:rPr>
  </w:style>
  <w:style w:type="character" w:customStyle="1" w:styleId="WW8Num35z1">
    <w:name w:val="WW8Num35z1"/>
    <w:rsid w:val="00E61EE2"/>
    <w:rPr>
      <w:rFonts w:ascii="Courier New" w:hAnsi="Courier New"/>
    </w:rPr>
  </w:style>
  <w:style w:type="character" w:customStyle="1" w:styleId="WW8Num35z3">
    <w:name w:val="WW8Num35z3"/>
    <w:rsid w:val="00E61EE2"/>
    <w:rPr>
      <w:rFonts w:ascii="Symbol" w:hAnsi="Symbol"/>
    </w:rPr>
  </w:style>
  <w:style w:type="character" w:customStyle="1" w:styleId="Standardnpsmoodstavce1">
    <w:name w:val="Standardní písmo odstavce1"/>
    <w:rsid w:val="00E61EE2"/>
  </w:style>
  <w:style w:type="character" w:customStyle="1" w:styleId="Odkaznakoment1">
    <w:name w:val="Odkaz na komentář1"/>
    <w:rsid w:val="00E61EE2"/>
    <w:rPr>
      <w:sz w:val="16"/>
    </w:rPr>
  </w:style>
  <w:style w:type="character" w:styleId="slostrnky">
    <w:name w:val="page number"/>
    <w:basedOn w:val="Standardnpsmoodstavce1"/>
    <w:rsid w:val="00E61EE2"/>
  </w:style>
  <w:style w:type="character" w:styleId="Siln">
    <w:name w:val="Strong"/>
    <w:uiPriority w:val="22"/>
    <w:qFormat/>
    <w:rsid w:val="00E61EE2"/>
    <w:rPr>
      <w:b/>
      <w:bCs/>
    </w:rPr>
  </w:style>
  <w:style w:type="character" w:styleId="Hypertextovodkaz">
    <w:name w:val="Hyperlink"/>
    <w:rsid w:val="00E61EE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E61E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61EE2"/>
    <w:pPr>
      <w:jc w:val="center"/>
    </w:pPr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E61EE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eznam">
    <w:name w:val="List"/>
    <w:basedOn w:val="Zkladntext"/>
    <w:rsid w:val="00E61EE2"/>
    <w:rPr>
      <w:rFonts w:cs="Tahoma"/>
    </w:rPr>
  </w:style>
  <w:style w:type="paragraph" w:customStyle="1" w:styleId="Popisek">
    <w:name w:val="Popisek"/>
    <w:basedOn w:val="Normln"/>
    <w:rsid w:val="00E61E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61EE2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E61EE2"/>
  </w:style>
  <w:style w:type="paragraph" w:customStyle="1" w:styleId="Zkladntext21">
    <w:name w:val="Základní text 21"/>
    <w:basedOn w:val="Normln"/>
    <w:rsid w:val="00E61EE2"/>
    <w:pPr>
      <w:jc w:val="both"/>
    </w:pPr>
    <w:rPr>
      <w:rFonts w:ascii="Arial" w:hAnsi="Arial"/>
      <w:sz w:val="24"/>
    </w:rPr>
  </w:style>
  <w:style w:type="paragraph" w:styleId="Obsah1">
    <w:name w:val="toc 1"/>
    <w:basedOn w:val="Normln"/>
    <w:next w:val="Normln"/>
    <w:semiHidden/>
    <w:rsid w:val="00E61EE2"/>
    <w:pPr>
      <w:spacing w:before="120"/>
    </w:pPr>
    <w:rPr>
      <w:b/>
      <w:i/>
      <w:sz w:val="24"/>
    </w:rPr>
  </w:style>
  <w:style w:type="paragraph" w:styleId="Obsah2">
    <w:name w:val="toc 2"/>
    <w:basedOn w:val="Normln"/>
    <w:next w:val="Normln"/>
    <w:semiHidden/>
    <w:rsid w:val="00E61EE2"/>
    <w:pPr>
      <w:tabs>
        <w:tab w:val="right" w:leader="underscore" w:pos="9060"/>
      </w:tabs>
      <w:spacing w:before="120"/>
    </w:pPr>
    <w:rPr>
      <w:b/>
      <w:sz w:val="24"/>
    </w:rPr>
  </w:style>
  <w:style w:type="paragraph" w:styleId="Obsah3">
    <w:name w:val="toc 3"/>
    <w:basedOn w:val="Normln"/>
    <w:next w:val="Normln"/>
    <w:semiHidden/>
    <w:rsid w:val="00E61EE2"/>
    <w:pPr>
      <w:jc w:val="both"/>
    </w:pPr>
  </w:style>
  <w:style w:type="paragraph" w:styleId="Obsah4">
    <w:name w:val="toc 4"/>
    <w:basedOn w:val="Normln"/>
    <w:next w:val="Normln"/>
    <w:semiHidden/>
    <w:rsid w:val="00E61EE2"/>
    <w:pPr>
      <w:ind w:left="600"/>
    </w:pPr>
  </w:style>
  <w:style w:type="paragraph" w:styleId="Obsah5">
    <w:name w:val="toc 5"/>
    <w:basedOn w:val="Normln"/>
    <w:next w:val="Normln"/>
    <w:semiHidden/>
    <w:rsid w:val="00E61EE2"/>
    <w:pPr>
      <w:ind w:left="800"/>
    </w:pPr>
  </w:style>
  <w:style w:type="paragraph" w:styleId="Obsah6">
    <w:name w:val="toc 6"/>
    <w:basedOn w:val="Normln"/>
    <w:next w:val="Normln"/>
    <w:semiHidden/>
    <w:rsid w:val="00E61EE2"/>
    <w:pPr>
      <w:ind w:left="1000"/>
    </w:pPr>
  </w:style>
  <w:style w:type="paragraph" w:styleId="Obsah7">
    <w:name w:val="toc 7"/>
    <w:basedOn w:val="Normln"/>
    <w:next w:val="Normln"/>
    <w:semiHidden/>
    <w:rsid w:val="00E61EE2"/>
    <w:pPr>
      <w:ind w:left="1200"/>
    </w:pPr>
  </w:style>
  <w:style w:type="paragraph" w:styleId="Obsah8">
    <w:name w:val="toc 8"/>
    <w:basedOn w:val="Normln"/>
    <w:next w:val="Normln"/>
    <w:semiHidden/>
    <w:rsid w:val="00E61EE2"/>
    <w:pPr>
      <w:ind w:left="1400"/>
    </w:pPr>
  </w:style>
  <w:style w:type="paragraph" w:styleId="Obsah9">
    <w:name w:val="toc 9"/>
    <w:basedOn w:val="Normln"/>
    <w:next w:val="Normln"/>
    <w:semiHidden/>
    <w:rsid w:val="00E61EE2"/>
    <w:pPr>
      <w:ind w:left="1600"/>
    </w:pPr>
  </w:style>
  <w:style w:type="paragraph" w:customStyle="1" w:styleId="WW-BodyText2">
    <w:name w:val="WW-Body Text 2"/>
    <w:basedOn w:val="Normln"/>
    <w:rsid w:val="00E61EE2"/>
    <w:pPr>
      <w:ind w:firstLine="708"/>
    </w:pPr>
    <w:rPr>
      <w:sz w:val="24"/>
    </w:rPr>
  </w:style>
  <w:style w:type="paragraph" w:customStyle="1" w:styleId="Zkladntextodsazen21">
    <w:name w:val="Základní text odsazený 21"/>
    <w:basedOn w:val="Normln"/>
    <w:rsid w:val="00E61EE2"/>
    <w:pPr>
      <w:ind w:firstLine="708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E61EE2"/>
    <w:pPr>
      <w:ind w:firstLine="708"/>
      <w:jc w:val="both"/>
    </w:pPr>
    <w:rPr>
      <w:b/>
      <w:sz w:val="24"/>
    </w:rPr>
  </w:style>
  <w:style w:type="paragraph" w:styleId="Zpat">
    <w:name w:val="footer"/>
    <w:aliases w:val=" Char"/>
    <w:basedOn w:val="Normln"/>
    <w:link w:val="ZpatChar1"/>
    <w:uiPriority w:val="99"/>
    <w:rsid w:val="00E61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E61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">
    <w:name w:val="WW-Body Text 21"/>
    <w:basedOn w:val="Normln"/>
    <w:rsid w:val="00E61EE2"/>
    <w:rPr>
      <w:sz w:val="24"/>
    </w:rPr>
  </w:style>
  <w:style w:type="paragraph" w:customStyle="1" w:styleId="WW-BodyText212">
    <w:name w:val="WW-Body Text 212"/>
    <w:basedOn w:val="Normln"/>
    <w:rsid w:val="00E61EE2"/>
    <w:pPr>
      <w:keepNext/>
      <w:spacing w:before="240" w:after="60"/>
      <w:ind w:left="567" w:hanging="567"/>
    </w:pPr>
    <w:rPr>
      <w:b/>
      <w:sz w:val="24"/>
    </w:rPr>
  </w:style>
  <w:style w:type="paragraph" w:customStyle="1" w:styleId="WW-BodyTextIndent2">
    <w:name w:val="WW-Body Text Indent 2"/>
    <w:basedOn w:val="Normln"/>
    <w:rsid w:val="00E61EE2"/>
    <w:pPr>
      <w:ind w:firstLine="567"/>
      <w:jc w:val="both"/>
    </w:pPr>
    <w:rPr>
      <w:sz w:val="24"/>
    </w:rPr>
  </w:style>
  <w:style w:type="paragraph" w:customStyle="1" w:styleId="WW-BodyText2123">
    <w:name w:val="WW-Body Text 2123"/>
    <w:basedOn w:val="Normln"/>
    <w:rsid w:val="00E61EE2"/>
    <w:pPr>
      <w:ind w:firstLine="705"/>
      <w:jc w:val="both"/>
    </w:pPr>
    <w:rPr>
      <w:sz w:val="24"/>
    </w:rPr>
  </w:style>
  <w:style w:type="paragraph" w:customStyle="1" w:styleId="WW-BodyText21234">
    <w:name w:val="WW-Body Text 21234"/>
    <w:basedOn w:val="Normln"/>
    <w:rsid w:val="00E61EE2"/>
    <w:pPr>
      <w:ind w:firstLine="585"/>
      <w:jc w:val="both"/>
    </w:pPr>
    <w:rPr>
      <w:sz w:val="24"/>
    </w:rPr>
  </w:style>
  <w:style w:type="paragraph" w:customStyle="1" w:styleId="WW-BodyText212345">
    <w:name w:val="WW-Body Text 212345"/>
    <w:basedOn w:val="Normln"/>
    <w:rsid w:val="00E61EE2"/>
    <w:pPr>
      <w:jc w:val="both"/>
    </w:pPr>
    <w:rPr>
      <w:rFonts w:ascii="Arial" w:hAnsi="Arial"/>
      <w:sz w:val="24"/>
    </w:rPr>
  </w:style>
  <w:style w:type="paragraph" w:customStyle="1" w:styleId="WW-BodyTextIndent21">
    <w:name w:val="WW-Body Text Indent 21"/>
    <w:basedOn w:val="Normln"/>
    <w:rsid w:val="00E61EE2"/>
    <w:pPr>
      <w:ind w:firstLine="708"/>
      <w:jc w:val="both"/>
    </w:pPr>
    <w:rPr>
      <w:sz w:val="24"/>
    </w:rPr>
  </w:style>
  <w:style w:type="paragraph" w:customStyle="1" w:styleId="Zkladntext31">
    <w:name w:val="Základní text 31"/>
    <w:basedOn w:val="Normln"/>
    <w:rsid w:val="00E61EE2"/>
    <w:pPr>
      <w:jc w:val="both"/>
    </w:pPr>
    <w:rPr>
      <w:sz w:val="24"/>
    </w:rPr>
  </w:style>
  <w:style w:type="paragraph" w:customStyle="1" w:styleId="WW-BodyText2123456">
    <w:name w:val="WW-Body Text 2123456"/>
    <w:basedOn w:val="Normln"/>
    <w:rsid w:val="00E61EE2"/>
    <w:pPr>
      <w:tabs>
        <w:tab w:val="left" w:pos="567"/>
      </w:tabs>
      <w:jc w:val="both"/>
    </w:pPr>
    <w:rPr>
      <w:color w:val="FF00FF"/>
      <w:sz w:val="24"/>
    </w:rPr>
  </w:style>
  <w:style w:type="paragraph" w:customStyle="1" w:styleId="WW-BodyText21234567">
    <w:name w:val="WW-Body Text 21234567"/>
    <w:basedOn w:val="Normln"/>
    <w:rsid w:val="00E61EE2"/>
    <w:pPr>
      <w:jc w:val="both"/>
    </w:pPr>
  </w:style>
  <w:style w:type="paragraph" w:styleId="Normlnweb">
    <w:name w:val="Normal (Web)"/>
    <w:basedOn w:val="Normln"/>
    <w:uiPriority w:val="99"/>
    <w:rsid w:val="00E61EE2"/>
    <w:pPr>
      <w:overflowPunct/>
      <w:autoSpaceDE/>
      <w:spacing w:before="100" w:after="100"/>
      <w:textAlignment w:val="auto"/>
    </w:pPr>
    <w:rPr>
      <w:sz w:val="24"/>
    </w:rPr>
  </w:style>
  <w:style w:type="paragraph" w:styleId="Zkladntextodsazen">
    <w:name w:val="Body Text Indent"/>
    <w:basedOn w:val="Normln"/>
    <w:link w:val="ZkladntextodsazenChar"/>
    <w:rsid w:val="00E61EE2"/>
    <w:pPr>
      <w:ind w:firstLine="540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1E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210">
    <w:name w:val="Základní text odsazený 21"/>
    <w:basedOn w:val="Normln"/>
    <w:rsid w:val="00E61EE2"/>
    <w:pPr>
      <w:ind w:firstLine="708"/>
      <w:jc w:val="both"/>
    </w:pPr>
    <w:rPr>
      <w:color w:val="FF0000"/>
      <w:sz w:val="24"/>
    </w:rPr>
  </w:style>
  <w:style w:type="paragraph" w:customStyle="1" w:styleId="Zkladntext210">
    <w:name w:val="Základní text 21"/>
    <w:basedOn w:val="Normln"/>
    <w:rsid w:val="00E61EE2"/>
    <w:pPr>
      <w:spacing w:after="120" w:line="480" w:lineRule="auto"/>
    </w:pPr>
  </w:style>
  <w:style w:type="paragraph" w:customStyle="1" w:styleId="bodytext2">
    <w:name w:val="bodytext2"/>
    <w:basedOn w:val="Normln"/>
    <w:rsid w:val="00E61EE2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redsazOdstav">
    <w:name w:val="PredsazOdstav"/>
    <w:basedOn w:val="Normln"/>
    <w:rsid w:val="00E61EE2"/>
    <w:pPr>
      <w:overflowPunct/>
      <w:autoSpaceDE/>
      <w:spacing w:before="80"/>
      <w:ind w:left="454" w:hanging="454"/>
      <w:jc w:val="both"/>
      <w:textAlignment w:val="auto"/>
    </w:pPr>
    <w:rPr>
      <w:sz w:val="26"/>
      <w:szCs w:val="26"/>
    </w:rPr>
  </w:style>
  <w:style w:type="paragraph" w:customStyle="1" w:styleId="msolistparagraph0">
    <w:name w:val="msolistparagraph"/>
    <w:basedOn w:val="Normln"/>
    <w:rsid w:val="00E61EE2"/>
    <w:pPr>
      <w:overflowPunct/>
      <w:autoSpaceDE/>
      <w:ind w:left="720"/>
      <w:textAlignment w:val="auto"/>
    </w:pPr>
    <w:rPr>
      <w:rFonts w:eastAsia="SimSun"/>
      <w:sz w:val="24"/>
      <w:szCs w:val="24"/>
    </w:rPr>
  </w:style>
  <w:style w:type="paragraph" w:customStyle="1" w:styleId="Obsahtabulky">
    <w:name w:val="Obsah tabulky"/>
    <w:basedOn w:val="Normln"/>
    <w:rsid w:val="00E61EE2"/>
    <w:pPr>
      <w:suppressLineNumbers/>
    </w:pPr>
  </w:style>
  <w:style w:type="paragraph" w:customStyle="1" w:styleId="Nadpistabulky">
    <w:name w:val="Nadpis tabulky"/>
    <w:basedOn w:val="Obsahtabulky"/>
    <w:rsid w:val="00E61EE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E61EE2"/>
  </w:style>
  <w:style w:type="paragraph" w:styleId="Zkladntext2">
    <w:name w:val="Body Text 2"/>
    <w:basedOn w:val="Normln"/>
    <w:link w:val="Zkladntext2Char"/>
    <w:rsid w:val="00E61EE2"/>
    <w:pPr>
      <w:suppressAutoHyphens w:val="0"/>
      <w:autoSpaceDN w:val="0"/>
      <w:adjustRightInd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1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61EE2"/>
    <w:pPr>
      <w:suppressAutoHyphens w:val="0"/>
      <w:overflowPunct/>
      <w:autoSpaceDE/>
      <w:jc w:val="center"/>
      <w:textAlignment w:val="auto"/>
    </w:pPr>
    <w:rPr>
      <w:b/>
      <w:bCs/>
      <w:i/>
      <w:i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61EE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rsid w:val="00E6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61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61EE2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rsid w:val="00E61EE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61EE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patChar1">
    <w:name w:val="Zápatí Char1"/>
    <w:aliases w:val=" Char Char"/>
    <w:link w:val="Zpat"/>
    <w:locked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i">
    <w:name w:val="normalni"/>
    <w:basedOn w:val="Normln"/>
    <w:rsid w:val="00E61EE2"/>
    <w:pPr>
      <w:widowControl w:val="0"/>
      <w:suppressAutoHyphens w:val="0"/>
      <w:overflowPunct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obordvouobor">
    <w:name w:val="obor_dvouobor"/>
    <w:basedOn w:val="Normln"/>
    <w:rsid w:val="00E61EE2"/>
    <w:pPr>
      <w:widowControl w:val="0"/>
      <w:pBdr>
        <w:top w:val="single" w:sz="80" w:space="0" w:color="000000"/>
      </w:pBdr>
      <w:suppressAutoHyphens w:val="0"/>
      <w:overflowPunct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1EE2"/>
    <w:pPr>
      <w:ind w:left="708"/>
    </w:pPr>
  </w:style>
  <w:style w:type="character" w:styleId="Odkaznakoment">
    <w:name w:val="annotation reference"/>
    <w:rsid w:val="00E61E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1EE2"/>
  </w:style>
  <w:style w:type="character" w:customStyle="1" w:styleId="TextkomenteChar">
    <w:name w:val="Text komentáře Char"/>
    <w:basedOn w:val="Standardnpsmoodstavce"/>
    <w:link w:val="Textkomente"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E61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1E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61EE2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E61EE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E61EE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E61EE2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E61EE2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E61EE2"/>
    <w:pPr>
      <w:keepNext/>
      <w:numPr>
        <w:ilvl w:val="5"/>
        <w:numId w:val="1"/>
      </w:numPr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link w:val="Nadpis7Char"/>
    <w:qFormat/>
    <w:rsid w:val="00E61EE2"/>
    <w:pPr>
      <w:keepNext/>
      <w:numPr>
        <w:ilvl w:val="6"/>
        <w:numId w:val="1"/>
      </w:numPr>
      <w:jc w:val="center"/>
      <w:outlineLvl w:val="6"/>
    </w:pPr>
    <w:rPr>
      <w:color w:val="000000"/>
      <w:sz w:val="24"/>
    </w:rPr>
  </w:style>
  <w:style w:type="paragraph" w:styleId="Nadpis8">
    <w:name w:val="heading 8"/>
    <w:basedOn w:val="Normln"/>
    <w:next w:val="Normln"/>
    <w:link w:val="Nadpis8Char"/>
    <w:qFormat/>
    <w:rsid w:val="00E61EE2"/>
    <w:pPr>
      <w:keepNext/>
      <w:numPr>
        <w:ilvl w:val="7"/>
        <w:numId w:val="1"/>
      </w:numPr>
      <w:jc w:val="center"/>
      <w:outlineLvl w:val="7"/>
    </w:pPr>
    <w:rPr>
      <w:i/>
      <w:color w:val="000000"/>
      <w:sz w:val="24"/>
    </w:rPr>
  </w:style>
  <w:style w:type="paragraph" w:styleId="Nadpis9">
    <w:name w:val="heading 9"/>
    <w:basedOn w:val="Normln"/>
    <w:next w:val="Normln"/>
    <w:link w:val="Nadpis9Char"/>
    <w:qFormat/>
    <w:rsid w:val="00E61EE2"/>
    <w:pPr>
      <w:keepNext/>
      <w:numPr>
        <w:ilvl w:val="8"/>
        <w:numId w:val="1"/>
      </w:numPr>
      <w:ind w:left="-45" w:firstLine="0"/>
      <w:jc w:val="center"/>
      <w:outlineLvl w:val="8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1E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E61EE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E61EE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E61E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E61EE2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E61E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E61E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61EE2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E61EE2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character" w:customStyle="1" w:styleId="WW8Num3z0">
    <w:name w:val="WW8Num3z0"/>
    <w:rsid w:val="00E61EE2"/>
    <w:rPr>
      <w:rFonts w:ascii="Wingdings" w:hAnsi="Wingdings"/>
      <w:sz w:val="16"/>
    </w:rPr>
  </w:style>
  <w:style w:type="character" w:customStyle="1" w:styleId="WW8Num5z0">
    <w:name w:val="WW8Num5z0"/>
    <w:rsid w:val="00E61EE2"/>
    <w:rPr>
      <w:rFonts w:ascii="Symbol" w:hAnsi="Symbol"/>
    </w:rPr>
  </w:style>
  <w:style w:type="character" w:customStyle="1" w:styleId="WW8Num5z1">
    <w:name w:val="WW8Num5z1"/>
    <w:rsid w:val="00E61EE2"/>
    <w:rPr>
      <w:rFonts w:ascii="Courier New" w:hAnsi="Courier New"/>
    </w:rPr>
  </w:style>
  <w:style w:type="character" w:customStyle="1" w:styleId="WW8Num5z2">
    <w:name w:val="WW8Num5z2"/>
    <w:rsid w:val="00E61EE2"/>
    <w:rPr>
      <w:rFonts w:ascii="Wingdings" w:hAnsi="Wingdings"/>
    </w:rPr>
  </w:style>
  <w:style w:type="character" w:customStyle="1" w:styleId="WW8Num6z0">
    <w:name w:val="WW8Num6z0"/>
    <w:rsid w:val="00E61EE2"/>
    <w:rPr>
      <w:rFonts w:ascii="Wingdings" w:hAnsi="Wingdings"/>
      <w:sz w:val="16"/>
    </w:rPr>
  </w:style>
  <w:style w:type="character" w:customStyle="1" w:styleId="WW8Num7z0">
    <w:name w:val="WW8Num7z0"/>
    <w:rsid w:val="00E61EE2"/>
    <w:rPr>
      <w:rFonts w:ascii="Arial" w:eastAsia="Times New Roman" w:hAnsi="Arial"/>
    </w:rPr>
  </w:style>
  <w:style w:type="character" w:customStyle="1" w:styleId="WW8Num8z0">
    <w:name w:val="WW8Num8z0"/>
    <w:rsid w:val="00E61EE2"/>
    <w:rPr>
      <w:rFonts w:ascii="Wingdings" w:hAnsi="Wingdings"/>
      <w:sz w:val="20"/>
    </w:rPr>
  </w:style>
  <w:style w:type="character" w:customStyle="1" w:styleId="WW8Num8z2">
    <w:name w:val="WW8Num8z2"/>
    <w:rsid w:val="00E61EE2"/>
    <w:rPr>
      <w:rFonts w:ascii="Wingdings" w:hAnsi="Wingdings"/>
    </w:rPr>
  </w:style>
  <w:style w:type="character" w:customStyle="1" w:styleId="WW8Num8z3">
    <w:name w:val="WW8Num8z3"/>
    <w:rsid w:val="00E61EE2"/>
    <w:rPr>
      <w:rFonts w:ascii="Symbol" w:hAnsi="Symbol"/>
    </w:rPr>
  </w:style>
  <w:style w:type="character" w:customStyle="1" w:styleId="WW8Num8z4">
    <w:name w:val="WW8Num8z4"/>
    <w:rsid w:val="00E61EE2"/>
    <w:rPr>
      <w:rFonts w:ascii="Courier New" w:hAnsi="Courier New"/>
    </w:rPr>
  </w:style>
  <w:style w:type="character" w:customStyle="1" w:styleId="WW8Num15z0">
    <w:name w:val="WW8Num15z0"/>
    <w:rsid w:val="00E61EE2"/>
    <w:rPr>
      <w:b/>
    </w:rPr>
  </w:style>
  <w:style w:type="character" w:customStyle="1" w:styleId="WW8Num17z0">
    <w:name w:val="WW8Num17z0"/>
    <w:rsid w:val="00E61EE2"/>
    <w:rPr>
      <w:rFonts w:ascii="Symbol" w:hAnsi="Symbol"/>
    </w:rPr>
  </w:style>
  <w:style w:type="character" w:customStyle="1" w:styleId="WW8Num17z1">
    <w:name w:val="WW8Num17z1"/>
    <w:rsid w:val="00E61EE2"/>
    <w:rPr>
      <w:rFonts w:ascii="Courier New" w:hAnsi="Courier New"/>
    </w:rPr>
  </w:style>
  <w:style w:type="character" w:customStyle="1" w:styleId="WW8Num17z2">
    <w:name w:val="WW8Num17z2"/>
    <w:rsid w:val="00E61EE2"/>
    <w:rPr>
      <w:rFonts w:ascii="Wingdings" w:hAnsi="Wingdings"/>
    </w:rPr>
  </w:style>
  <w:style w:type="character" w:customStyle="1" w:styleId="WW8Num21z0">
    <w:name w:val="WW8Num21z0"/>
    <w:rsid w:val="00E61EE2"/>
    <w:rPr>
      <w:rFonts w:ascii="Wingdings" w:hAnsi="Wingdings"/>
      <w:sz w:val="20"/>
    </w:rPr>
  </w:style>
  <w:style w:type="character" w:customStyle="1" w:styleId="WW8Num21z2">
    <w:name w:val="WW8Num21z2"/>
    <w:rsid w:val="00E61EE2"/>
    <w:rPr>
      <w:rFonts w:ascii="Wingdings" w:hAnsi="Wingdings"/>
    </w:rPr>
  </w:style>
  <w:style w:type="character" w:customStyle="1" w:styleId="WW8Num21z3">
    <w:name w:val="WW8Num21z3"/>
    <w:rsid w:val="00E61EE2"/>
    <w:rPr>
      <w:rFonts w:ascii="Symbol" w:hAnsi="Symbol"/>
    </w:rPr>
  </w:style>
  <w:style w:type="character" w:customStyle="1" w:styleId="WW8Num21z4">
    <w:name w:val="WW8Num21z4"/>
    <w:rsid w:val="00E61EE2"/>
    <w:rPr>
      <w:rFonts w:ascii="Courier New" w:hAnsi="Courier New"/>
    </w:rPr>
  </w:style>
  <w:style w:type="character" w:customStyle="1" w:styleId="WW8Num23z0">
    <w:name w:val="WW8Num23z0"/>
    <w:rsid w:val="00E61EE2"/>
    <w:rPr>
      <w:rFonts w:ascii="Wingdings" w:hAnsi="Wingdings"/>
    </w:rPr>
  </w:style>
  <w:style w:type="character" w:customStyle="1" w:styleId="WW8Num23z1">
    <w:name w:val="WW8Num23z1"/>
    <w:rsid w:val="00E61EE2"/>
    <w:rPr>
      <w:rFonts w:ascii="Courier New" w:hAnsi="Courier New" w:cs="Courier New"/>
    </w:rPr>
  </w:style>
  <w:style w:type="character" w:customStyle="1" w:styleId="WW8Num23z3">
    <w:name w:val="WW8Num23z3"/>
    <w:rsid w:val="00E61EE2"/>
    <w:rPr>
      <w:rFonts w:ascii="Symbol" w:hAnsi="Symbol"/>
    </w:rPr>
  </w:style>
  <w:style w:type="character" w:customStyle="1" w:styleId="WW8Num27z0">
    <w:name w:val="WW8Num27z0"/>
    <w:rsid w:val="00E61EE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E61EE2"/>
    <w:rPr>
      <w:rFonts w:ascii="Courier New" w:hAnsi="Courier New"/>
    </w:rPr>
  </w:style>
  <w:style w:type="character" w:customStyle="1" w:styleId="WW8Num27z2">
    <w:name w:val="WW8Num27z2"/>
    <w:rsid w:val="00E61EE2"/>
    <w:rPr>
      <w:rFonts w:ascii="Wingdings" w:hAnsi="Wingdings"/>
    </w:rPr>
  </w:style>
  <w:style w:type="character" w:customStyle="1" w:styleId="WW8Num27z3">
    <w:name w:val="WW8Num27z3"/>
    <w:rsid w:val="00E61EE2"/>
    <w:rPr>
      <w:rFonts w:ascii="Symbol" w:hAnsi="Symbol"/>
    </w:rPr>
  </w:style>
  <w:style w:type="character" w:customStyle="1" w:styleId="WW8Num29z0">
    <w:name w:val="WW8Num29z0"/>
    <w:rsid w:val="00E61EE2"/>
    <w:rPr>
      <w:rFonts w:ascii="Wingdings" w:hAnsi="Wingdings"/>
    </w:rPr>
  </w:style>
  <w:style w:type="character" w:customStyle="1" w:styleId="WW8Num29z1">
    <w:name w:val="WW8Num29z1"/>
    <w:rsid w:val="00E61EE2"/>
    <w:rPr>
      <w:rFonts w:ascii="Courier New" w:hAnsi="Courier New" w:cs="Courier New"/>
    </w:rPr>
  </w:style>
  <w:style w:type="character" w:customStyle="1" w:styleId="WW8Num29z3">
    <w:name w:val="WW8Num29z3"/>
    <w:rsid w:val="00E61EE2"/>
    <w:rPr>
      <w:rFonts w:ascii="Symbol" w:hAnsi="Symbol"/>
    </w:rPr>
  </w:style>
  <w:style w:type="character" w:customStyle="1" w:styleId="WW8Num32z0">
    <w:name w:val="WW8Num32z0"/>
    <w:rsid w:val="00E61EE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61EE2"/>
    <w:rPr>
      <w:rFonts w:ascii="Courier New" w:hAnsi="Courier New"/>
    </w:rPr>
  </w:style>
  <w:style w:type="character" w:customStyle="1" w:styleId="WW8Num32z2">
    <w:name w:val="WW8Num32z2"/>
    <w:rsid w:val="00E61EE2"/>
    <w:rPr>
      <w:rFonts w:ascii="Wingdings" w:hAnsi="Wingdings"/>
    </w:rPr>
  </w:style>
  <w:style w:type="character" w:customStyle="1" w:styleId="WW8Num32z3">
    <w:name w:val="WW8Num32z3"/>
    <w:rsid w:val="00E61EE2"/>
    <w:rPr>
      <w:rFonts w:ascii="Symbol" w:hAnsi="Symbol"/>
    </w:rPr>
  </w:style>
  <w:style w:type="character" w:customStyle="1" w:styleId="WW8Num34z0">
    <w:name w:val="WW8Num34z0"/>
    <w:rsid w:val="00E61EE2"/>
    <w:rPr>
      <w:rFonts w:ascii="Wingdings" w:hAnsi="Wingdings"/>
    </w:rPr>
  </w:style>
  <w:style w:type="character" w:customStyle="1" w:styleId="WW8Num34z1">
    <w:name w:val="WW8Num34z1"/>
    <w:rsid w:val="00E61EE2"/>
    <w:rPr>
      <w:rFonts w:ascii="Courier New" w:hAnsi="Courier New" w:cs="Courier New"/>
    </w:rPr>
  </w:style>
  <w:style w:type="character" w:customStyle="1" w:styleId="WW8Num34z3">
    <w:name w:val="WW8Num34z3"/>
    <w:rsid w:val="00E61EE2"/>
    <w:rPr>
      <w:rFonts w:ascii="Symbol" w:hAnsi="Symbol"/>
    </w:rPr>
  </w:style>
  <w:style w:type="character" w:customStyle="1" w:styleId="WW8Num35z0">
    <w:name w:val="WW8Num35z0"/>
    <w:rsid w:val="00E61EE2"/>
    <w:rPr>
      <w:rFonts w:ascii="Wingdings" w:hAnsi="Wingdings"/>
    </w:rPr>
  </w:style>
  <w:style w:type="character" w:customStyle="1" w:styleId="WW8Num35z1">
    <w:name w:val="WW8Num35z1"/>
    <w:rsid w:val="00E61EE2"/>
    <w:rPr>
      <w:rFonts w:ascii="Courier New" w:hAnsi="Courier New"/>
    </w:rPr>
  </w:style>
  <w:style w:type="character" w:customStyle="1" w:styleId="WW8Num35z3">
    <w:name w:val="WW8Num35z3"/>
    <w:rsid w:val="00E61EE2"/>
    <w:rPr>
      <w:rFonts w:ascii="Symbol" w:hAnsi="Symbol"/>
    </w:rPr>
  </w:style>
  <w:style w:type="character" w:customStyle="1" w:styleId="Standardnpsmoodstavce1">
    <w:name w:val="Standardní písmo odstavce1"/>
    <w:rsid w:val="00E61EE2"/>
  </w:style>
  <w:style w:type="character" w:customStyle="1" w:styleId="Odkaznakoment1">
    <w:name w:val="Odkaz na komentář1"/>
    <w:rsid w:val="00E61EE2"/>
    <w:rPr>
      <w:sz w:val="16"/>
    </w:rPr>
  </w:style>
  <w:style w:type="character" w:styleId="slostrnky">
    <w:name w:val="page number"/>
    <w:basedOn w:val="Standardnpsmoodstavce1"/>
    <w:rsid w:val="00E61EE2"/>
  </w:style>
  <w:style w:type="character" w:styleId="Siln">
    <w:name w:val="Strong"/>
    <w:uiPriority w:val="22"/>
    <w:qFormat/>
    <w:rsid w:val="00E61EE2"/>
    <w:rPr>
      <w:b/>
      <w:bCs/>
    </w:rPr>
  </w:style>
  <w:style w:type="character" w:styleId="Hypertextovodkaz">
    <w:name w:val="Hyperlink"/>
    <w:rsid w:val="00E61EE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E61E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61EE2"/>
    <w:pPr>
      <w:jc w:val="center"/>
    </w:pPr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E61EE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eznam">
    <w:name w:val="List"/>
    <w:basedOn w:val="Zkladntext"/>
    <w:rsid w:val="00E61EE2"/>
    <w:rPr>
      <w:rFonts w:cs="Tahoma"/>
    </w:rPr>
  </w:style>
  <w:style w:type="paragraph" w:customStyle="1" w:styleId="Popisek">
    <w:name w:val="Popisek"/>
    <w:basedOn w:val="Normln"/>
    <w:rsid w:val="00E61E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61EE2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E61EE2"/>
  </w:style>
  <w:style w:type="paragraph" w:customStyle="1" w:styleId="Zkladntext21">
    <w:name w:val="Základní text 21"/>
    <w:basedOn w:val="Normln"/>
    <w:rsid w:val="00E61EE2"/>
    <w:pPr>
      <w:jc w:val="both"/>
    </w:pPr>
    <w:rPr>
      <w:rFonts w:ascii="Arial" w:hAnsi="Arial"/>
      <w:sz w:val="24"/>
    </w:rPr>
  </w:style>
  <w:style w:type="paragraph" w:styleId="Obsah1">
    <w:name w:val="toc 1"/>
    <w:basedOn w:val="Normln"/>
    <w:next w:val="Normln"/>
    <w:semiHidden/>
    <w:rsid w:val="00E61EE2"/>
    <w:pPr>
      <w:spacing w:before="120"/>
    </w:pPr>
    <w:rPr>
      <w:b/>
      <w:i/>
      <w:sz w:val="24"/>
    </w:rPr>
  </w:style>
  <w:style w:type="paragraph" w:styleId="Obsah2">
    <w:name w:val="toc 2"/>
    <w:basedOn w:val="Normln"/>
    <w:next w:val="Normln"/>
    <w:semiHidden/>
    <w:rsid w:val="00E61EE2"/>
    <w:pPr>
      <w:tabs>
        <w:tab w:val="right" w:leader="underscore" w:pos="9060"/>
      </w:tabs>
      <w:spacing w:before="120"/>
    </w:pPr>
    <w:rPr>
      <w:b/>
      <w:sz w:val="24"/>
    </w:rPr>
  </w:style>
  <w:style w:type="paragraph" w:styleId="Obsah3">
    <w:name w:val="toc 3"/>
    <w:basedOn w:val="Normln"/>
    <w:next w:val="Normln"/>
    <w:semiHidden/>
    <w:rsid w:val="00E61EE2"/>
    <w:pPr>
      <w:jc w:val="both"/>
    </w:pPr>
  </w:style>
  <w:style w:type="paragraph" w:styleId="Obsah4">
    <w:name w:val="toc 4"/>
    <w:basedOn w:val="Normln"/>
    <w:next w:val="Normln"/>
    <w:semiHidden/>
    <w:rsid w:val="00E61EE2"/>
    <w:pPr>
      <w:ind w:left="600"/>
    </w:pPr>
  </w:style>
  <w:style w:type="paragraph" w:styleId="Obsah5">
    <w:name w:val="toc 5"/>
    <w:basedOn w:val="Normln"/>
    <w:next w:val="Normln"/>
    <w:semiHidden/>
    <w:rsid w:val="00E61EE2"/>
    <w:pPr>
      <w:ind w:left="800"/>
    </w:pPr>
  </w:style>
  <w:style w:type="paragraph" w:styleId="Obsah6">
    <w:name w:val="toc 6"/>
    <w:basedOn w:val="Normln"/>
    <w:next w:val="Normln"/>
    <w:semiHidden/>
    <w:rsid w:val="00E61EE2"/>
    <w:pPr>
      <w:ind w:left="1000"/>
    </w:pPr>
  </w:style>
  <w:style w:type="paragraph" w:styleId="Obsah7">
    <w:name w:val="toc 7"/>
    <w:basedOn w:val="Normln"/>
    <w:next w:val="Normln"/>
    <w:semiHidden/>
    <w:rsid w:val="00E61EE2"/>
    <w:pPr>
      <w:ind w:left="1200"/>
    </w:pPr>
  </w:style>
  <w:style w:type="paragraph" w:styleId="Obsah8">
    <w:name w:val="toc 8"/>
    <w:basedOn w:val="Normln"/>
    <w:next w:val="Normln"/>
    <w:semiHidden/>
    <w:rsid w:val="00E61EE2"/>
    <w:pPr>
      <w:ind w:left="1400"/>
    </w:pPr>
  </w:style>
  <w:style w:type="paragraph" w:styleId="Obsah9">
    <w:name w:val="toc 9"/>
    <w:basedOn w:val="Normln"/>
    <w:next w:val="Normln"/>
    <w:semiHidden/>
    <w:rsid w:val="00E61EE2"/>
    <w:pPr>
      <w:ind w:left="1600"/>
    </w:pPr>
  </w:style>
  <w:style w:type="paragraph" w:customStyle="1" w:styleId="WW-BodyText2">
    <w:name w:val="WW-Body Text 2"/>
    <w:basedOn w:val="Normln"/>
    <w:rsid w:val="00E61EE2"/>
    <w:pPr>
      <w:ind w:firstLine="708"/>
    </w:pPr>
    <w:rPr>
      <w:sz w:val="24"/>
    </w:rPr>
  </w:style>
  <w:style w:type="paragraph" w:customStyle="1" w:styleId="Zkladntextodsazen21">
    <w:name w:val="Základní text odsazený 21"/>
    <w:basedOn w:val="Normln"/>
    <w:rsid w:val="00E61EE2"/>
    <w:pPr>
      <w:ind w:firstLine="708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E61EE2"/>
    <w:pPr>
      <w:ind w:firstLine="708"/>
      <w:jc w:val="both"/>
    </w:pPr>
    <w:rPr>
      <w:b/>
      <w:sz w:val="24"/>
    </w:rPr>
  </w:style>
  <w:style w:type="paragraph" w:styleId="Zpat">
    <w:name w:val="footer"/>
    <w:aliases w:val=" Char"/>
    <w:basedOn w:val="Normln"/>
    <w:link w:val="ZpatChar1"/>
    <w:uiPriority w:val="99"/>
    <w:rsid w:val="00E61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E61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">
    <w:name w:val="WW-Body Text 21"/>
    <w:basedOn w:val="Normln"/>
    <w:rsid w:val="00E61EE2"/>
    <w:rPr>
      <w:sz w:val="24"/>
    </w:rPr>
  </w:style>
  <w:style w:type="paragraph" w:customStyle="1" w:styleId="WW-BodyText212">
    <w:name w:val="WW-Body Text 212"/>
    <w:basedOn w:val="Normln"/>
    <w:rsid w:val="00E61EE2"/>
    <w:pPr>
      <w:keepNext/>
      <w:spacing w:before="240" w:after="60"/>
      <w:ind w:left="567" w:hanging="567"/>
    </w:pPr>
    <w:rPr>
      <w:b/>
      <w:sz w:val="24"/>
    </w:rPr>
  </w:style>
  <w:style w:type="paragraph" w:customStyle="1" w:styleId="WW-BodyTextIndent2">
    <w:name w:val="WW-Body Text Indent 2"/>
    <w:basedOn w:val="Normln"/>
    <w:rsid w:val="00E61EE2"/>
    <w:pPr>
      <w:ind w:firstLine="567"/>
      <w:jc w:val="both"/>
    </w:pPr>
    <w:rPr>
      <w:sz w:val="24"/>
    </w:rPr>
  </w:style>
  <w:style w:type="paragraph" w:customStyle="1" w:styleId="WW-BodyText2123">
    <w:name w:val="WW-Body Text 2123"/>
    <w:basedOn w:val="Normln"/>
    <w:rsid w:val="00E61EE2"/>
    <w:pPr>
      <w:ind w:firstLine="705"/>
      <w:jc w:val="both"/>
    </w:pPr>
    <w:rPr>
      <w:sz w:val="24"/>
    </w:rPr>
  </w:style>
  <w:style w:type="paragraph" w:customStyle="1" w:styleId="WW-BodyText21234">
    <w:name w:val="WW-Body Text 21234"/>
    <w:basedOn w:val="Normln"/>
    <w:rsid w:val="00E61EE2"/>
    <w:pPr>
      <w:ind w:firstLine="585"/>
      <w:jc w:val="both"/>
    </w:pPr>
    <w:rPr>
      <w:sz w:val="24"/>
    </w:rPr>
  </w:style>
  <w:style w:type="paragraph" w:customStyle="1" w:styleId="WW-BodyText212345">
    <w:name w:val="WW-Body Text 212345"/>
    <w:basedOn w:val="Normln"/>
    <w:rsid w:val="00E61EE2"/>
    <w:pPr>
      <w:jc w:val="both"/>
    </w:pPr>
    <w:rPr>
      <w:rFonts w:ascii="Arial" w:hAnsi="Arial"/>
      <w:sz w:val="24"/>
    </w:rPr>
  </w:style>
  <w:style w:type="paragraph" w:customStyle="1" w:styleId="WW-BodyTextIndent21">
    <w:name w:val="WW-Body Text Indent 21"/>
    <w:basedOn w:val="Normln"/>
    <w:rsid w:val="00E61EE2"/>
    <w:pPr>
      <w:ind w:firstLine="708"/>
      <w:jc w:val="both"/>
    </w:pPr>
    <w:rPr>
      <w:sz w:val="24"/>
    </w:rPr>
  </w:style>
  <w:style w:type="paragraph" w:customStyle="1" w:styleId="Zkladntext31">
    <w:name w:val="Základní text 31"/>
    <w:basedOn w:val="Normln"/>
    <w:rsid w:val="00E61EE2"/>
    <w:pPr>
      <w:jc w:val="both"/>
    </w:pPr>
    <w:rPr>
      <w:sz w:val="24"/>
    </w:rPr>
  </w:style>
  <w:style w:type="paragraph" w:customStyle="1" w:styleId="WW-BodyText2123456">
    <w:name w:val="WW-Body Text 2123456"/>
    <w:basedOn w:val="Normln"/>
    <w:rsid w:val="00E61EE2"/>
    <w:pPr>
      <w:tabs>
        <w:tab w:val="left" w:pos="567"/>
      </w:tabs>
      <w:jc w:val="both"/>
    </w:pPr>
    <w:rPr>
      <w:color w:val="FF00FF"/>
      <w:sz w:val="24"/>
    </w:rPr>
  </w:style>
  <w:style w:type="paragraph" w:customStyle="1" w:styleId="WW-BodyText21234567">
    <w:name w:val="WW-Body Text 21234567"/>
    <w:basedOn w:val="Normln"/>
    <w:rsid w:val="00E61EE2"/>
    <w:pPr>
      <w:jc w:val="both"/>
    </w:pPr>
  </w:style>
  <w:style w:type="paragraph" w:styleId="Normlnweb">
    <w:name w:val="Normal (Web)"/>
    <w:basedOn w:val="Normln"/>
    <w:uiPriority w:val="99"/>
    <w:rsid w:val="00E61EE2"/>
    <w:pPr>
      <w:overflowPunct/>
      <w:autoSpaceDE/>
      <w:spacing w:before="100" w:after="100"/>
      <w:textAlignment w:val="auto"/>
    </w:pPr>
    <w:rPr>
      <w:sz w:val="24"/>
    </w:rPr>
  </w:style>
  <w:style w:type="paragraph" w:styleId="Zkladntextodsazen">
    <w:name w:val="Body Text Indent"/>
    <w:basedOn w:val="Normln"/>
    <w:link w:val="ZkladntextodsazenChar"/>
    <w:rsid w:val="00E61EE2"/>
    <w:pPr>
      <w:ind w:firstLine="540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1E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210">
    <w:name w:val="Základní text odsazený 21"/>
    <w:basedOn w:val="Normln"/>
    <w:rsid w:val="00E61EE2"/>
    <w:pPr>
      <w:ind w:firstLine="708"/>
      <w:jc w:val="both"/>
    </w:pPr>
    <w:rPr>
      <w:color w:val="FF0000"/>
      <w:sz w:val="24"/>
    </w:rPr>
  </w:style>
  <w:style w:type="paragraph" w:customStyle="1" w:styleId="Zkladntext210">
    <w:name w:val="Základní text 21"/>
    <w:basedOn w:val="Normln"/>
    <w:rsid w:val="00E61EE2"/>
    <w:pPr>
      <w:spacing w:after="120" w:line="480" w:lineRule="auto"/>
    </w:pPr>
  </w:style>
  <w:style w:type="paragraph" w:customStyle="1" w:styleId="bodytext2">
    <w:name w:val="bodytext2"/>
    <w:basedOn w:val="Normln"/>
    <w:rsid w:val="00E61EE2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redsazOdstav">
    <w:name w:val="PredsazOdstav"/>
    <w:basedOn w:val="Normln"/>
    <w:rsid w:val="00E61EE2"/>
    <w:pPr>
      <w:overflowPunct/>
      <w:autoSpaceDE/>
      <w:spacing w:before="80"/>
      <w:ind w:left="454" w:hanging="454"/>
      <w:jc w:val="both"/>
      <w:textAlignment w:val="auto"/>
    </w:pPr>
    <w:rPr>
      <w:sz w:val="26"/>
      <w:szCs w:val="26"/>
    </w:rPr>
  </w:style>
  <w:style w:type="paragraph" w:customStyle="1" w:styleId="msolistparagraph0">
    <w:name w:val="msolistparagraph"/>
    <w:basedOn w:val="Normln"/>
    <w:rsid w:val="00E61EE2"/>
    <w:pPr>
      <w:overflowPunct/>
      <w:autoSpaceDE/>
      <w:ind w:left="720"/>
      <w:textAlignment w:val="auto"/>
    </w:pPr>
    <w:rPr>
      <w:rFonts w:eastAsia="SimSun"/>
      <w:sz w:val="24"/>
      <w:szCs w:val="24"/>
    </w:rPr>
  </w:style>
  <w:style w:type="paragraph" w:customStyle="1" w:styleId="Obsahtabulky">
    <w:name w:val="Obsah tabulky"/>
    <w:basedOn w:val="Normln"/>
    <w:rsid w:val="00E61EE2"/>
    <w:pPr>
      <w:suppressLineNumbers/>
    </w:pPr>
  </w:style>
  <w:style w:type="paragraph" w:customStyle="1" w:styleId="Nadpistabulky">
    <w:name w:val="Nadpis tabulky"/>
    <w:basedOn w:val="Obsahtabulky"/>
    <w:rsid w:val="00E61EE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E61EE2"/>
  </w:style>
  <w:style w:type="paragraph" w:styleId="Zkladntext2">
    <w:name w:val="Body Text 2"/>
    <w:basedOn w:val="Normln"/>
    <w:link w:val="Zkladntext2Char"/>
    <w:rsid w:val="00E61EE2"/>
    <w:pPr>
      <w:suppressAutoHyphens w:val="0"/>
      <w:autoSpaceDN w:val="0"/>
      <w:adjustRightInd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1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61EE2"/>
    <w:pPr>
      <w:suppressAutoHyphens w:val="0"/>
      <w:overflowPunct/>
      <w:autoSpaceDE/>
      <w:jc w:val="center"/>
      <w:textAlignment w:val="auto"/>
    </w:pPr>
    <w:rPr>
      <w:b/>
      <w:bCs/>
      <w:i/>
      <w:i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61EE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rsid w:val="00E6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61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61EE2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rsid w:val="00E61EE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61EE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patChar1">
    <w:name w:val="Zápatí Char1"/>
    <w:aliases w:val=" Char Char"/>
    <w:link w:val="Zpat"/>
    <w:locked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i">
    <w:name w:val="normalni"/>
    <w:basedOn w:val="Normln"/>
    <w:rsid w:val="00E61EE2"/>
    <w:pPr>
      <w:widowControl w:val="0"/>
      <w:suppressAutoHyphens w:val="0"/>
      <w:overflowPunct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lang w:eastAsia="cs-CZ"/>
    </w:rPr>
  </w:style>
  <w:style w:type="paragraph" w:customStyle="1" w:styleId="obordvouobor">
    <w:name w:val="obor_dvouobor"/>
    <w:basedOn w:val="Normln"/>
    <w:rsid w:val="00E61EE2"/>
    <w:pPr>
      <w:widowControl w:val="0"/>
      <w:pBdr>
        <w:top w:val="single" w:sz="80" w:space="0" w:color="000000"/>
      </w:pBdr>
      <w:suppressAutoHyphens w:val="0"/>
      <w:overflowPunct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1EE2"/>
    <w:pPr>
      <w:ind w:left="708"/>
    </w:pPr>
  </w:style>
  <w:style w:type="character" w:styleId="Odkaznakoment">
    <w:name w:val="annotation reference"/>
    <w:rsid w:val="00E61E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1EE2"/>
  </w:style>
  <w:style w:type="character" w:customStyle="1" w:styleId="TextkomenteChar">
    <w:name w:val="Text komentáře Char"/>
    <w:basedOn w:val="Standardnpsmoodstavce"/>
    <w:link w:val="Textkomente"/>
    <w:rsid w:val="00E61E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E61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1E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B145-520D-4E69-8BE0-7F83781D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9787E548.dotm</Template>
  <TotalTime>0</TotalTime>
  <Pages>14</Pages>
  <Words>4674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3</cp:revision>
  <cp:lastPrinted>2015-11-12T15:45:00Z</cp:lastPrinted>
  <dcterms:created xsi:type="dcterms:W3CDTF">2015-12-07T09:55:00Z</dcterms:created>
  <dcterms:modified xsi:type="dcterms:W3CDTF">2015-12-07T09:57:00Z</dcterms:modified>
</cp:coreProperties>
</file>