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C89EA" w14:textId="14D3417B" w:rsidR="00D06E4D" w:rsidRDefault="00D06E4D" w:rsidP="00926340">
      <w:pPr>
        <w:spacing w:line="288" w:lineRule="auto"/>
        <w:jc w:val="center"/>
        <w:rPr>
          <w:b/>
          <w:szCs w:val="28"/>
        </w:rPr>
      </w:pPr>
      <w:r w:rsidRPr="009D6C00">
        <w:rPr>
          <w:b/>
          <w:szCs w:val="28"/>
        </w:rPr>
        <w:t>ŘÁD PRO POSKYTOVÁNÍ UBYTOVACÍCH A STRAVOVACÍCH SLUŽEB</w:t>
      </w:r>
      <w:r w:rsidR="00926340">
        <w:rPr>
          <w:b/>
          <w:szCs w:val="28"/>
        </w:rPr>
        <w:t xml:space="preserve"> </w:t>
      </w:r>
      <w:r w:rsidR="00E01141" w:rsidRPr="009D6C00">
        <w:rPr>
          <w:b/>
          <w:szCs w:val="28"/>
        </w:rPr>
        <w:t>UNIVERZITY KARLOVY</w:t>
      </w:r>
    </w:p>
    <w:p w14:paraId="6F2A739B" w14:textId="050776D2" w:rsidR="00280BCB" w:rsidRPr="00926340" w:rsidRDefault="00280BCB" w:rsidP="00926340">
      <w:pPr>
        <w:spacing w:line="288" w:lineRule="auto"/>
        <w:jc w:val="center"/>
        <w:rPr>
          <w:b/>
          <w:szCs w:val="28"/>
        </w:rPr>
      </w:pPr>
      <w:r>
        <w:rPr>
          <w:b/>
          <w:szCs w:val="28"/>
        </w:rPr>
        <w:t>ZE DNE 14. PROSINCE 2016</w:t>
      </w:r>
    </w:p>
    <w:p w14:paraId="5B338D4E" w14:textId="77777777" w:rsidR="00D06E4D" w:rsidRPr="00926340" w:rsidRDefault="00D06E4D" w:rsidP="00926340">
      <w:pPr>
        <w:spacing w:line="276" w:lineRule="auto"/>
        <w:ind w:left="568" w:hanging="284"/>
        <w:jc w:val="center"/>
        <w:rPr>
          <w:sz w:val="24"/>
          <w:szCs w:val="24"/>
        </w:rPr>
      </w:pPr>
    </w:p>
    <w:p w14:paraId="63C0C51F" w14:textId="77777777" w:rsidR="00D06E4D" w:rsidRPr="00926340" w:rsidRDefault="00D06E4D" w:rsidP="00926340">
      <w:pPr>
        <w:spacing w:line="276" w:lineRule="auto"/>
        <w:jc w:val="center"/>
        <w:rPr>
          <w:i/>
          <w:sz w:val="24"/>
          <w:szCs w:val="24"/>
        </w:rPr>
      </w:pPr>
      <w:r w:rsidRPr="00926340">
        <w:rPr>
          <w:i/>
          <w:sz w:val="24"/>
          <w:szCs w:val="24"/>
        </w:rPr>
        <w:t>Akademický senát Univerzity Karlovy</w:t>
      </w:r>
    </w:p>
    <w:p w14:paraId="755723A7" w14:textId="77777777" w:rsidR="00D06E4D" w:rsidRPr="00926340" w:rsidRDefault="00D06E4D" w:rsidP="00926340">
      <w:pPr>
        <w:spacing w:line="276" w:lineRule="auto"/>
        <w:jc w:val="center"/>
        <w:rPr>
          <w:i/>
          <w:sz w:val="24"/>
          <w:szCs w:val="24"/>
        </w:rPr>
      </w:pPr>
      <w:r w:rsidRPr="00926340">
        <w:rPr>
          <w:i/>
          <w:sz w:val="24"/>
          <w:szCs w:val="24"/>
        </w:rPr>
        <w:t xml:space="preserve"> se podle § 9 odst. 1</w:t>
      </w:r>
      <w:r w:rsidR="00E01141" w:rsidRPr="00926340">
        <w:rPr>
          <w:i/>
          <w:sz w:val="24"/>
          <w:szCs w:val="24"/>
        </w:rPr>
        <w:t xml:space="preserve"> písm. b) a § 17 odst. 1 písm. k</w:t>
      </w:r>
      <w:r w:rsidRPr="00926340">
        <w:rPr>
          <w:i/>
          <w:sz w:val="24"/>
          <w:szCs w:val="24"/>
        </w:rPr>
        <w:t>)</w:t>
      </w:r>
      <w:r w:rsidRPr="00926340">
        <w:rPr>
          <w:i/>
          <w:color w:val="FF0000"/>
          <w:sz w:val="24"/>
          <w:szCs w:val="24"/>
        </w:rPr>
        <w:t xml:space="preserve"> </w:t>
      </w:r>
      <w:r w:rsidRPr="00926340">
        <w:rPr>
          <w:i/>
          <w:sz w:val="24"/>
          <w:szCs w:val="24"/>
        </w:rPr>
        <w:t>zákona č. 111/1998 Sb.,</w:t>
      </w:r>
    </w:p>
    <w:p w14:paraId="2464E720" w14:textId="2791F58F" w:rsidR="00D06E4D" w:rsidRPr="00926340" w:rsidRDefault="00D06E4D" w:rsidP="00926340">
      <w:pPr>
        <w:spacing w:line="276" w:lineRule="auto"/>
        <w:jc w:val="center"/>
        <w:rPr>
          <w:i/>
          <w:sz w:val="24"/>
          <w:szCs w:val="24"/>
        </w:rPr>
      </w:pPr>
      <w:r w:rsidRPr="00926340">
        <w:rPr>
          <w:i/>
          <w:sz w:val="24"/>
          <w:szCs w:val="24"/>
        </w:rPr>
        <w:t xml:space="preserve"> o vysokých školách a o změně a doplnění dalších zákonů (zákon o vysokých školách),</w:t>
      </w:r>
      <w:r w:rsidR="006035E7" w:rsidRPr="00926340">
        <w:rPr>
          <w:i/>
          <w:sz w:val="24"/>
          <w:szCs w:val="24"/>
        </w:rPr>
        <w:t xml:space="preserve"> </w:t>
      </w:r>
      <w:r w:rsidR="00BA0FA0" w:rsidRPr="00926340">
        <w:rPr>
          <w:i/>
          <w:sz w:val="24"/>
          <w:szCs w:val="24"/>
        </w:rPr>
        <w:t>ve znění pozdějších předpisů,</w:t>
      </w:r>
      <w:r w:rsidRPr="00926340">
        <w:rPr>
          <w:i/>
          <w:sz w:val="24"/>
          <w:szCs w:val="24"/>
        </w:rPr>
        <w:t xml:space="preserve"> usnesl na tomto Řádu pro poskytování ubytovacích a stravovacích služeb,</w:t>
      </w:r>
      <w:r w:rsidR="00926340" w:rsidRPr="00926340">
        <w:rPr>
          <w:i/>
          <w:sz w:val="24"/>
          <w:szCs w:val="24"/>
        </w:rPr>
        <w:t xml:space="preserve"> </w:t>
      </w:r>
      <w:r w:rsidRPr="00926340">
        <w:rPr>
          <w:i/>
          <w:sz w:val="24"/>
          <w:szCs w:val="24"/>
        </w:rPr>
        <w:t>jako jejím vnitřním předpisu:</w:t>
      </w:r>
    </w:p>
    <w:p w14:paraId="4E037BEF" w14:textId="77777777" w:rsidR="00D06E4D" w:rsidRPr="00926340" w:rsidRDefault="00D06E4D" w:rsidP="00926340">
      <w:pPr>
        <w:spacing w:line="276" w:lineRule="auto"/>
        <w:ind w:left="397" w:hanging="397"/>
        <w:jc w:val="both"/>
        <w:rPr>
          <w:sz w:val="24"/>
          <w:szCs w:val="24"/>
        </w:rPr>
      </w:pPr>
    </w:p>
    <w:p w14:paraId="76B65A56" w14:textId="77777777" w:rsidR="00D06E4D" w:rsidRPr="00926340" w:rsidRDefault="00D06E4D" w:rsidP="00926340">
      <w:pPr>
        <w:spacing w:line="276" w:lineRule="auto"/>
        <w:jc w:val="center"/>
        <w:rPr>
          <w:b/>
          <w:sz w:val="24"/>
          <w:szCs w:val="24"/>
        </w:rPr>
      </w:pPr>
      <w:r w:rsidRPr="00926340">
        <w:rPr>
          <w:b/>
          <w:sz w:val="24"/>
          <w:szCs w:val="24"/>
        </w:rPr>
        <w:t>Část I.</w:t>
      </w:r>
    </w:p>
    <w:p w14:paraId="4CB47F44" w14:textId="77777777" w:rsidR="00D06E4D" w:rsidRPr="00926340" w:rsidRDefault="00D06E4D" w:rsidP="00926340">
      <w:pPr>
        <w:spacing w:line="276" w:lineRule="auto"/>
        <w:jc w:val="center"/>
        <w:rPr>
          <w:b/>
          <w:sz w:val="24"/>
          <w:szCs w:val="24"/>
        </w:rPr>
      </w:pPr>
      <w:r w:rsidRPr="00926340">
        <w:rPr>
          <w:b/>
          <w:sz w:val="24"/>
          <w:szCs w:val="24"/>
        </w:rPr>
        <w:t>Úvodní ustanovení</w:t>
      </w:r>
    </w:p>
    <w:p w14:paraId="43832E71" w14:textId="77777777" w:rsidR="00D06E4D" w:rsidRPr="00926340" w:rsidRDefault="00D06E4D" w:rsidP="00926340">
      <w:pPr>
        <w:spacing w:line="276" w:lineRule="auto"/>
        <w:ind w:left="397" w:hanging="397"/>
        <w:jc w:val="both"/>
        <w:rPr>
          <w:sz w:val="24"/>
          <w:szCs w:val="24"/>
        </w:rPr>
      </w:pPr>
    </w:p>
    <w:p w14:paraId="1A997D9E" w14:textId="77777777" w:rsidR="00D06E4D" w:rsidRPr="00926340" w:rsidRDefault="00D06E4D" w:rsidP="00926340">
      <w:pPr>
        <w:spacing w:line="276" w:lineRule="auto"/>
        <w:jc w:val="center"/>
        <w:rPr>
          <w:sz w:val="24"/>
          <w:szCs w:val="24"/>
        </w:rPr>
      </w:pPr>
      <w:r w:rsidRPr="00926340">
        <w:rPr>
          <w:sz w:val="24"/>
          <w:szCs w:val="24"/>
        </w:rPr>
        <w:t>Čl. 1</w:t>
      </w:r>
    </w:p>
    <w:p w14:paraId="0D74E4B4" w14:textId="77777777" w:rsidR="00D06E4D" w:rsidRPr="00926340" w:rsidRDefault="00D06E4D" w:rsidP="00926340">
      <w:pPr>
        <w:spacing w:line="276" w:lineRule="auto"/>
        <w:jc w:val="center"/>
        <w:rPr>
          <w:sz w:val="24"/>
          <w:szCs w:val="24"/>
        </w:rPr>
      </w:pPr>
      <w:r w:rsidRPr="00926340">
        <w:rPr>
          <w:sz w:val="24"/>
          <w:szCs w:val="24"/>
        </w:rPr>
        <w:t>Základní ustanovení</w:t>
      </w:r>
    </w:p>
    <w:p w14:paraId="587679BF" w14:textId="77777777" w:rsidR="00D06E4D" w:rsidRPr="00926340" w:rsidRDefault="00D06E4D" w:rsidP="00926340">
      <w:pPr>
        <w:spacing w:line="276" w:lineRule="auto"/>
        <w:jc w:val="center"/>
        <w:rPr>
          <w:sz w:val="24"/>
          <w:szCs w:val="24"/>
        </w:rPr>
      </w:pPr>
    </w:p>
    <w:p w14:paraId="5429829B" w14:textId="77777777" w:rsidR="00D06E4D" w:rsidRPr="00926340" w:rsidRDefault="00D06E4D" w:rsidP="00926340">
      <w:pPr>
        <w:spacing w:line="276" w:lineRule="auto"/>
        <w:jc w:val="both"/>
        <w:rPr>
          <w:sz w:val="24"/>
          <w:szCs w:val="24"/>
        </w:rPr>
      </w:pPr>
      <w:r w:rsidRPr="00926340">
        <w:rPr>
          <w:sz w:val="24"/>
          <w:szCs w:val="24"/>
        </w:rPr>
        <w:t xml:space="preserve">Tento řád upravuje pravidla pro poskytování ubytovacích služeb ve vysokoškolských kolejích Univerzity Karlovy (dále jen „koleje“) a pro poskytování stravovacích služeb v menzách Univerzity Karlovy (dále jen „menzy“), jakož i působnost orgánů další součásti Univerzity Karlovy (dále jen „univerzita“) pro zabezpečování těchto služeb, vztahy mezi těmito orgány a samosprávnými orgány univerzity a samosprávu ubytovaných. </w:t>
      </w:r>
    </w:p>
    <w:p w14:paraId="57845590" w14:textId="77777777" w:rsidR="00D06E4D" w:rsidRPr="00926340" w:rsidRDefault="00D06E4D" w:rsidP="00926340">
      <w:pPr>
        <w:spacing w:line="276" w:lineRule="auto"/>
        <w:jc w:val="both"/>
        <w:rPr>
          <w:sz w:val="24"/>
          <w:szCs w:val="24"/>
        </w:rPr>
      </w:pPr>
    </w:p>
    <w:p w14:paraId="0AD36CAD" w14:textId="77777777" w:rsidR="00D06E4D" w:rsidRPr="00926340" w:rsidRDefault="00D06E4D" w:rsidP="00926340">
      <w:pPr>
        <w:spacing w:line="276" w:lineRule="auto"/>
        <w:jc w:val="center"/>
        <w:rPr>
          <w:sz w:val="24"/>
          <w:szCs w:val="24"/>
        </w:rPr>
      </w:pPr>
      <w:r w:rsidRPr="00926340">
        <w:rPr>
          <w:sz w:val="24"/>
          <w:szCs w:val="24"/>
        </w:rPr>
        <w:t>Čl. 2</w:t>
      </w:r>
    </w:p>
    <w:p w14:paraId="6BFCE9E2" w14:textId="77777777" w:rsidR="00D06E4D" w:rsidRPr="00926340" w:rsidRDefault="00D06E4D" w:rsidP="00926340">
      <w:pPr>
        <w:spacing w:line="276" w:lineRule="auto"/>
        <w:jc w:val="center"/>
        <w:rPr>
          <w:sz w:val="24"/>
          <w:szCs w:val="24"/>
        </w:rPr>
      </w:pPr>
      <w:r w:rsidRPr="00926340">
        <w:rPr>
          <w:sz w:val="24"/>
          <w:szCs w:val="24"/>
        </w:rPr>
        <w:t>Koleje a menzy</w:t>
      </w:r>
    </w:p>
    <w:p w14:paraId="60A5766A" w14:textId="77777777" w:rsidR="00D06E4D" w:rsidRPr="00926340" w:rsidRDefault="00D06E4D" w:rsidP="00926340">
      <w:pPr>
        <w:spacing w:line="276" w:lineRule="auto"/>
        <w:jc w:val="center"/>
        <w:rPr>
          <w:sz w:val="24"/>
          <w:szCs w:val="24"/>
        </w:rPr>
      </w:pPr>
    </w:p>
    <w:p w14:paraId="46BCAF54" w14:textId="77777777" w:rsidR="00D06E4D" w:rsidRPr="00926340" w:rsidRDefault="00D06E4D" w:rsidP="00926340">
      <w:pPr>
        <w:numPr>
          <w:ilvl w:val="0"/>
          <w:numId w:val="1"/>
        </w:numPr>
        <w:overflowPunct/>
        <w:autoSpaceDE/>
        <w:adjustRightInd/>
        <w:spacing w:line="276" w:lineRule="auto"/>
        <w:jc w:val="both"/>
        <w:rPr>
          <w:sz w:val="24"/>
          <w:szCs w:val="24"/>
        </w:rPr>
      </w:pPr>
      <w:r w:rsidRPr="00926340">
        <w:rPr>
          <w:sz w:val="24"/>
          <w:szCs w:val="24"/>
        </w:rPr>
        <w:t>Koleje a menzy (dále jen „KaM“) jsou účelovým zařízením univerzity pro zabezpečování ubytovacích a stravovacích služeb zejména pro potřeby členů akademické obce univerzity.</w:t>
      </w:r>
    </w:p>
    <w:p w14:paraId="4F9EF5CB" w14:textId="77777777" w:rsidR="00D06E4D" w:rsidRPr="00926340" w:rsidRDefault="00D06E4D" w:rsidP="00926340">
      <w:pPr>
        <w:numPr>
          <w:ilvl w:val="0"/>
          <w:numId w:val="1"/>
        </w:numPr>
        <w:spacing w:line="276" w:lineRule="auto"/>
        <w:jc w:val="both"/>
        <w:rPr>
          <w:sz w:val="24"/>
          <w:szCs w:val="24"/>
        </w:rPr>
      </w:pPr>
      <w:r w:rsidRPr="00926340">
        <w:rPr>
          <w:sz w:val="24"/>
          <w:szCs w:val="24"/>
        </w:rPr>
        <w:t>KaM poskytují ubytovací služby zejména studentům univerzity a dále dalším osobám za podmínek stanovených tímto řádem, organizačním řádem KaM (dále jen „organizační řád“), smlouvou</w:t>
      </w:r>
      <w:r w:rsidRPr="00926340">
        <w:rPr>
          <w:rStyle w:val="Znakapoznpodarou"/>
          <w:sz w:val="24"/>
          <w:szCs w:val="24"/>
        </w:rPr>
        <w:footnoteReference w:id="1"/>
      </w:r>
      <w:r w:rsidRPr="00926340">
        <w:rPr>
          <w:sz w:val="24"/>
          <w:szCs w:val="24"/>
          <w:vertAlign w:val="superscript"/>
        </w:rPr>
        <w:t>)</w:t>
      </w:r>
      <w:r w:rsidRPr="00926340">
        <w:rPr>
          <w:sz w:val="24"/>
          <w:szCs w:val="24"/>
        </w:rPr>
        <w:t xml:space="preserve"> uzavřenou ředitelem KaM (dále jen „ředitel“) s ubytovaným (dále jen „smlouva“), zásadami ubytování v kolejích (dále jen „zásady ubytování“), všeobecnými ubytovacími podmínkami, opatřeními ředitele a popřípadě opatřeními rektora vydanými na základě vnitřního předpisu univerzity.</w:t>
      </w:r>
    </w:p>
    <w:p w14:paraId="20484324" w14:textId="77777777" w:rsidR="00D06E4D" w:rsidRPr="00926340" w:rsidRDefault="00D06E4D" w:rsidP="00926340">
      <w:pPr>
        <w:numPr>
          <w:ilvl w:val="0"/>
          <w:numId w:val="1"/>
        </w:numPr>
        <w:spacing w:line="276" w:lineRule="auto"/>
        <w:jc w:val="both"/>
        <w:rPr>
          <w:sz w:val="24"/>
          <w:szCs w:val="24"/>
        </w:rPr>
      </w:pPr>
      <w:r w:rsidRPr="00926340">
        <w:rPr>
          <w:sz w:val="24"/>
          <w:szCs w:val="24"/>
        </w:rPr>
        <w:lastRenderedPageBreak/>
        <w:t>KaM poskytují stravovací služby zejména studentům a zaměstnancům univerzity a dále dalším osobám za podmínek stanovených tímto řádem, organizačním řádem, zásadami pro poskytování stravovacích služeb, všeobecnými stravovacími podmínkami, kolektivní smlouvou, opatřeními ředitele a popřípadě opatřeními rektora vydanými na základě vnitřního předpisu univerzity.</w:t>
      </w:r>
    </w:p>
    <w:p w14:paraId="51F3AFAD" w14:textId="77777777" w:rsidR="00D06E4D" w:rsidRPr="00926340" w:rsidRDefault="00D06E4D" w:rsidP="00926340">
      <w:pPr>
        <w:spacing w:line="276" w:lineRule="auto"/>
        <w:jc w:val="both"/>
        <w:rPr>
          <w:b/>
          <w:sz w:val="24"/>
          <w:szCs w:val="24"/>
        </w:rPr>
      </w:pPr>
    </w:p>
    <w:p w14:paraId="0CA76335" w14:textId="77777777" w:rsidR="00D06E4D" w:rsidRPr="00926340" w:rsidRDefault="00D06E4D" w:rsidP="00926340">
      <w:pPr>
        <w:spacing w:line="276" w:lineRule="auto"/>
        <w:jc w:val="center"/>
        <w:rPr>
          <w:b/>
          <w:sz w:val="24"/>
          <w:szCs w:val="24"/>
        </w:rPr>
      </w:pPr>
      <w:r w:rsidRPr="00926340">
        <w:rPr>
          <w:b/>
          <w:sz w:val="24"/>
          <w:szCs w:val="24"/>
        </w:rPr>
        <w:t>Část II.</w:t>
      </w:r>
    </w:p>
    <w:p w14:paraId="0C959630" w14:textId="77777777" w:rsidR="00D06E4D" w:rsidRPr="00926340" w:rsidRDefault="00D06E4D" w:rsidP="00926340">
      <w:pPr>
        <w:spacing w:line="276" w:lineRule="auto"/>
        <w:jc w:val="center"/>
        <w:rPr>
          <w:b/>
          <w:sz w:val="24"/>
          <w:szCs w:val="24"/>
        </w:rPr>
      </w:pPr>
      <w:r w:rsidRPr="00926340">
        <w:rPr>
          <w:b/>
          <w:sz w:val="24"/>
          <w:szCs w:val="24"/>
        </w:rPr>
        <w:t>Organizace a orgány KaM, předpisy a dokumenty</w:t>
      </w:r>
    </w:p>
    <w:p w14:paraId="61AF702C" w14:textId="77777777" w:rsidR="00D06E4D" w:rsidRDefault="00D06E4D" w:rsidP="00926340">
      <w:pPr>
        <w:spacing w:line="276" w:lineRule="auto"/>
        <w:jc w:val="both"/>
        <w:rPr>
          <w:sz w:val="24"/>
          <w:szCs w:val="24"/>
        </w:rPr>
      </w:pPr>
    </w:p>
    <w:p w14:paraId="22BB2858" w14:textId="77777777" w:rsidR="00673364" w:rsidRPr="00926340" w:rsidRDefault="00673364" w:rsidP="00926340">
      <w:pPr>
        <w:spacing w:line="276" w:lineRule="auto"/>
        <w:jc w:val="both"/>
        <w:rPr>
          <w:sz w:val="24"/>
          <w:szCs w:val="24"/>
        </w:rPr>
      </w:pPr>
    </w:p>
    <w:p w14:paraId="226F45CB" w14:textId="77777777" w:rsidR="00D06E4D" w:rsidRPr="00926340" w:rsidRDefault="00D06E4D" w:rsidP="00926340">
      <w:pPr>
        <w:spacing w:line="276" w:lineRule="auto"/>
        <w:jc w:val="center"/>
        <w:rPr>
          <w:sz w:val="24"/>
          <w:szCs w:val="24"/>
        </w:rPr>
      </w:pPr>
      <w:r w:rsidRPr="00926340">
        <w:rPr>
          <w:sz w:val="24"/>
          <w:szCs w:val="24"/>
        </w:rPr>
        <w:t>Čl. 3</w:t>
      </w:r>
    </w:p>
    <w:p w14:paraId="21D52F40" w14:textId="77777777" w:rsidR="00D06E4D" w:rsidRPr="00926340" w:rsidRDefault="00D06E4D" w:rsidP="00926340">
      <w:pPr>
        <w:spacing w:line="276" w:lineRule="auto"/>
        <w:jc w:val="center"/>
        <w:rPr>
          <w:sz w:val="24"/>
          <w:szCs w:val="24"/>
        </w:rPr>
      </w:pPr>
      <w:r w:rsidRPr="00926340">
        <w:rPr>
          <w:sz w:val="24"/>
          <w:szCs w:val="24"/>
        </w:rPr>
        <w:t>Orgány KaM a kolejní rady</w:t>
      </w:r>
    </w:p>
    <w:p w14:paraId="0A826E10" w14:textId="77777777" w:rsidR="00D06E4D" w:rsidRPr="00926340" w:rsidRDefault="00D06E4D" w:rsidP="00926340">
      <w:pPr>
        <w:overflowPunct/>
        <w:autoSpaceDE/>
        <w:adjustRightInd/>
        <w:spacing w:line="276" w:lineRule="auto"/>
        <w:jc w:val="both"/>
        <w:rPr>
          <w:sz w:val="24"/>
          <w:szCs w:val="24"/>
        </w:rPr>
      </w:pPr>
    </w:p>
    <w:p w14:paraId="48C51E0D" w14:textId="77777777" w:rsidR="00D06E4D" w:rsidRPr="00926340" w:rsidRDefault="00D06E4D" w:rsidP="00926340">
      <w:pPr>
        <w:numPr>
          <w:ilvl w:val="0"/>
          <w:numId w:val="2"/>
        </w:numPr>
        <w:overflowPunct/>
        <w:autoSpaceDE/>
        <w:adjustRightInd/>
        <w:spacing w:line="276" w:lineRule="auto"/>
        <w:jc w:val="both"/>
        <w:rPr>
          <w:sz w:val="24"/>
          <w:szCs w:val="24"/>
        </w:rPr>
      </w:pPr>
      <w:r w:rsidRPr="00926340">
        <w:rPr>
          <w:sz w:val="24"/>
          <w:szCs w:val="24"/>
        </w:rPr>
        <w:t>Orgány KaM jsou ředitel, Rada Kolejí a menz (dále jen „Rada“) a Grémium předsedů kolejních rad (dále jen „grémium“). Na kolejích se dále zřizují kolejní rady.</w:t>
      </w:r>
    </w:p>
    <w:p w14:paraId="4D1EA214" w14:textId="77777777" w:rsidR="00D06E4D" w:rsidRPr="00926340" w:rsidRDefault="00D06E4D" w:rsidP="00926340">
      <w:pPr>
        <w:numPr>
          <w:ilvl w:val="0"/>
          <w:numId w:val="2"/>
        </w:numPr>
        <w:overflowPunct/>
        <w:autoSpaceDE/>
        <w:adjustRightInd/>
        <w:spacing w:line="276" w:lineRule="auto"/>
        <w:jc w:val="both"/>
        <w:rPr>
          <w:sz w:val="24"/>
          <w:szCs w:val="24"/>
        </w:rPr>
      </w:pPr>
      <w:r w:rsidRPr="00926340">
        <w:rPr>
          <w:sz w:val="24"/>
          <w:szCs w:val="24"/>
        </w:rPr>
        <w:t>Funkci ředitele, člena Rady, člena grémia a člena kolejní rady může zastávat pouze ten, kdo dosáhl věku 18 let a je způsobilý</w:t>
      </w:r>
      <w:r w:rsidR="001F484F" w:rsidRPr="00926340">
        <w:rPr>
          <w:sz w:val="24"/>
          <w:szCs w:val="24"/>
        </w:rPr>
        <w:t xml:space="preserve"> k právnímu jednání</w:t>
      </w:r>
      <w:r w:rsidRPr="00926340">
        <w:rPr>
          <w:sz w:val="24"/>
          <w:szCs w:val="24"/>
        </w:rPr>
        <w:t xml:space="preserve">. V případě ředitele a člena Rady je další podmínkou bezúhonnost; za bezúhonného se pro účely tohoto vnitřního předpisu považuje ten, kdo nebyl pravomocně odsouzen pro úmyslný trestný čin. </w:t>
      </w:r>
    </w:p>
    <w:p w14:paraId="2B3CAC70" w14:textId="77777777" w:rsidR="00D06E4D" w:rsidRPr="00926340" w:rsidRDefault="00D06E4D" w:rsidP="00926340">
      <w:pPr>
        <w:overflowPunct/>
        <w:autoSpaceDE/>
        <w:adjustRightInd/>
        <w:spacing w:line="276" w:lineRule="auto"/>
        <w:jc w:val="both"/>
        <w:rPr>
          <w:sz w:val="24"/>
          <w:szCs w:val="24"/>
        </w:rPr>
      </w:pPr>
    </w:p>
    <w:p w14:paraId="51B00FFD" w14:textId="77777777" w:rsidR="00D06E4D" w:rsidRPr="00926340" w:rsidRDefault="00D06E4D" w:rsidP="00926340">
      <w:pPr>
        <w:spacing w:line="276" w:lineRule="auto"/>
        <w:jc w:val="center"/>
        <w:rPr>
          <w:sz w:val="24"/>
          <w:szCs w:val="24"/>
        </w:rPr>
      </w:pPr>
      <w:r w:rsidRPr="00926340">
        <w:rPr>
          <w:sz w:val="24"/>
          <w:szCs w:val="24"/>
        </w:rPr>
        <w:t>Čl. 4</w:t>
      </w:r>
    </w:p>
    <w:p w14:paraId="6A624BCD" w14:textId="77777777" w:rsidR="00D06E4D" w:rsidRPr="00926340" w:rsidRDefault="00D06E4D" w:rsidP="00926340">
      <w:pPr>
        <w:spacing w:line="276" w:lineRule="auto"/>
        <w:jc w:val="center"/>
        <w:rPr>
          <w:sz w:val="24"/>
          <w:szCs w:val="24"/>
        </w:rPr>
      </w:pPr>
      <w:r w:rsidRPr="00926340">
        <w:rPr>
          <w:sz w:val="24"/>
          <w:szCs w:val="24"/>
        </w:rPr>
        <w:t>Organizační řád</w:t>
      </w:r>
    </w:p>
    <w:p w14:paraId="5802F115" w14:textId="77777777" w:rsidR="00D06E4D" w:rsidRPr="00926340" w:rsidRDefault="00D06E4D" w:rsidP="00926340">
      <w:pPr>
        <w:overflowPunct/>
        <w:autoSpaceDE/>
        <w:adjustRightInd/>
        <w:spacing w:line="276" w:lineRule="auto"/>
        <w:jc w:val="center"/>
        <w:rPr>
          <w:sz w:val="24"/>
          <w:szCs w:val="24"/>
        </w:rPr>
      </w:pPr>
    </w:p>
    <w:p w14:paraId="03E784E7" w14:textId="77777777" w:rsidR="00D06E4D" w:rsidRPr="00926340" w:rsidRDefault="00D06E4D" w:rsidP="00926340">
      <w:pPr>
        <w:numPr>
          <w:ilvl w:val="0"/>
          <w:numId w:val="3"/>
        </w:numPr>
        <w:tabs>
          <w:tab w:val="num" w:pos="360"/>
        </w:tabs>
        <w:overflowPunct/>
        <w:autoSpaceDE/>
        <w:adjustRightInd/>
        <w:spacing w:line="276" w:lineRule="auto"/>
        <w:ind w:left="360"/>
        <w:jc w:val="both"/>
        <w:rPr>
          <w:sz w:val="24"/>
          <w:szCs w:val="24"/>
        </w:rPr>
      </w:pPr>
      <w:r w:rsidRPr="00926340">
        <w:rPr>
          <w:sz w:val="24"/>
          <w:szCs w:val="24"/>
        </w:rPr>
        <w:t xml:space="preserve">Organizační řád je vnitřním předpisem KaM. </w:t>
      </w:r>
    </w:p>
    <w:p w14:paraId="63E25653" w14:textId="18CF4981" w:rsidR="00D06E4D" w:rsidRPr="00926340" w:rsidRDefault="00D06E4D" w:rsidP="00926340">
      <w:pPr>
        <w:numPr>
          <w:ilvl w:val="0"/>
          <w:numId w:val="3"/>
        </w:numPr>
        <w:tabs>
          <w:tab w:val="num" w:pos="360"/>
        </w:tabs>
        <w:overflowPunct/>
        <w:autoSpaceDE/>
        <w:adjustRightInd/>
        <w:spacing w:line="276" w:lineRule="auto"/>
        <w:ind w:left="360"/>
        <w:jc w:val="both"/>
        <w:rPr>
          <w:sz w:val="24"/>
          <w:szCs w:val="24"/>
        </w:rPr>
      </w:pPr>
      <w:r w:rsidRPr="00926340">
        <w:rPr>
          <w:sz w:val="24"/>
          <w:szCs w:val="24"/>
        </w:rPr>
        <w:t xml:space="preserve">Návrh organizačního řádu předkládá k </w:t>
      </w:r>
      <w:r w:rsidR="001000C0" w:rsidRPr="00926340">
        <w:rPr>
          <w:sz w:val="24"/>
          <w:szCs w:val="24"/>
        </w:rPr>
        <w:t xml:space="preserve">projednání </w:t>
      </w:r>
      <w:r w:rsidR="00926340">
        <w:rPr>
          <w:sz w:val="24"/>
          <w:szCs w:val="24"/>
        </w:rPr>
        <w:t>a</w:t>
      </w:r>
      <w:r w:rsidRPr="00926340">
        <w:rPr>
          <w:sz w:val="24"/>
          <w:szCs w:val="24"/>
        </w:rPr>
        <w:t>kademickému senátu univerzity (dále jen „senát“) rektor. Ředitel předloží rektorovi návrh organizačního řádu po jeho schválení Radou, nestanoví-li tento řád jinak.</w:t>
      </w:r>
    </w:p>
    <w:p w14:paraId="7D16A822" w14:textId="77777777" w:rsidR="00D06E4D" w:rsidRPr="00926340" w:rsidRDefault="00D06E4D" w:rsidP="00926340">
      <w:pPr>
        <w:numPr>
          <w:ilvl w:val="0"/>
          <w:numId w:val="3"/>
        </w:numPr>
        <w:tabs>
          <w:tab w:val="num" w:pos="360"/>
        </w:tabs>
        <w:overflowPunct/>
        <w:autoSpaceDE/>
        <w:adjustRightInd/>
        <w:spacing w:line="276" w:lineRule="auto"/>
        <w:ind w:left="360"/>
        <w:jc w:val="both"/>
        <w:rPr>
          <w:sz w:val="24"/>
          <w:szCs w:val="24"/>
        </w:rPr>
      </w:pPr>
      <w:r w:rsidRPr="00926340">
        <w:rPr>
          <w:sz w:val="24"/>
          <w:szCs w:val="24"/>
        </w:rPr>
        <w:t>Organizační řád zejména upravuje podrobnosti o činnosti, členění, řízení a vnitřní organizaci KaM a blíže vymezuje působnost, jednání a vzájemné vztahy orgánů KaM.</w:t>
      </w:r>
    </w:p>
    <w:p w14:paraId="693D1576" w14:textId="77777777" w:rsidR="00D06E4D" w:rsidRPr="00926340" w:rsidRDefault="00D06E4D" w:rsidP="00926340">
      <w:pPr>
        <w:numPr>
          <w:ilvl w:val="0"/>
          <w:numId w:val="3"/>
        </w:numPr>
        <w:tabs>
          <w:tab w:val="num" w:pos="360"/>
        </w:tabs>
        <w:overflowPunct/>
        <w:autoSpaceDE/>
        <w:adjustRightInd/>
        <w:spacing w:line="276" w:lineRule="auto"/>
        <w:ind w:left="360"/>
        <w:jc w:val="both"/>
        <w:rPr>
          <w:sz w:val="24"/>
          <w:szCs w:val="24"/>
        </w:rPr>
      </w:pPr>
      <w:r w:rsidRPr="00926340">
        <w:rPr>
          <w:sz w:val="24"/>
          <w:szCs w:val="24"/>
        </w:rPr>
        <w:t>V organizačním řádu je též vymezen interní kontrolní systém KaM, systém hodnocení kvality a způsob řešení stížností a podnětů ve věci ubytovacích a stravovacích služeb.</w:t>
      </w:r>
    </w:p>
    <w:p w14:paraId="676D4C79" w14:textId="77777777" w:rsidR="009D6C00" w:rsidRPr="00926340" w:rsidRDefault="009D6C00" w:rsidP="00926340">
      <w:pPr>
        <w:overflowPunct/>
        <w:autoSpaceDE/>
        <w:adjustRightInd/>
        <w:spacing w:line="276" w:lineRule="auto"/>
        <w:rPr>
          <w:sz w:val="24"/>
          <w:szCs w:val="24"/>
        </w:rPr>
      </w:pPr>
    </w:p>
    <w:p w14:paraId="671B9A6B" w14:textId="77777777" w:rsidR="00D06E4D" w:rsidRPr="00926340" w:rsidRDefault="00D06E4D" w:rsidP="00926340">
      <w:pPr>
        <w:overflowPunct/>
        <w:autoSpaceDE/>
        <w:adjustRightInd/>
        <w:spacing w:line="276" w:lineRule="auto"/>
        <w:jc w:val="center"/>
        <w:rPr>
          <w:sz w:val="24"/>
          <w:szCs w:val="24"/>
        </w:rPr>
      </w:pPr>
      <w:r w:rsidRPr="00926340">
        <w:rPr>
          <w:sz w:val="24"/>
          <w:szCs w:val="24"/>
        </w:rPr>
        <w:t>Čl. 5</w:t>
      </w:r>
    </w:p>
    <w:p w14:paraId="28FFDA42" w14:textId="77777777" w:rsidR="00D06E4D" w:rsidRPr="00926340" w:rsidRDefault="00D06E4D" w:rsidP="00926340">
      <w:pPr>
        <w:spacing w:line="276" w:lineRule="auto"/>
        <w:jc w:val="center"/>
        <w:rPr>
          <w:sz w:val="24"/>
          <w:szCs w:val="24"/>
        </w:rPr>
      </w:pPr>
      <w:r w:rsidRPr="00926340">
        <w:rPr>
          <w:sz w:val="24"/>
          <w:szCs w:val="24"/>
        </w:rPr>
        <w:t>Ředitel</w:t>
      </w:r>
    </w:p>
    <w:p w14:paraId="7A64D237" w14:textId="77777777" w:rsidR="00D06E4D" w:rsidRPr="00926340" w:rsidRDefault="00D06E4D" w:rsidP="00926340">
      <w:pPr>
        <w:overflowPunct/>
        <w:autoSpaceDE/>
        <w:adjustRightInd/>
        <w:spacing w:line="276" w:lineRule="auto"/>
        <w:jc w:val="both"/>
        <w:rPr>
          <w:sz w:val="24"/>
          <w:szCs w:val="24"/>
        </w:rPr>
      </w:pPr>
    </w:p>
    <w:p w14:paraId="08E189AF" w14:textId="77777777" w:rsidR="00D06E4D" w:rsidRPr="00926340" w:rsidRDefault="00D06E4D" w:rsidP="00926340">
      <w:pPr>
        <w:numPr>
          <w:ilvl w:val="0"/>
          <w:numId w:val="4"/>
        </w:numPr>
        <w:tabs>
          <w:tab w:val="num" w:pos="360"/>
        </w:tabs>
        <w:overflowPunct/>
        <w:autoSpaceDE/>
        <w:adjustRightInd/>
        <w:spacing w:line="276" w:lineRule="auto"/>
        <w:ind w:left="360"/>
        <w:jc w:val="both"/>
        <w:rPr>
          <w:sz w:val="24"/>
          <w:szCs w:val="24"/>
        </w:rPr>
      </w:pPr>
      <w:r w:rsidRPr="00926340">
        <w:rPr>
          <w:sz w:val="24"/>
          <w:szCs w:val="24"/>
        </w:rPr>
        <w:t>Ředitel je řídícím a výkonným orgánem KaM.</w:t>
      </w:r>
    </w:p>
    <w:p w14:paraId="4F6BC23C" w14:textId="77777777" w:rsidR="00D06E4D" w:rsidRPr="00926340" w:rsidRDefault="00D06E4D" w:rsidP="00926340">
      <w:pPr>
        <w:numPr>
          <w:ilvl w:val="0"/>
          <w:numId w:val="4"/>
        </w:numPr>
        <w:tabs>
          <w:tab w:val="num" w:pos="360"/>
        </w:tabs>
        <w:overflowPunct/>
        <w:autoSpaceDE/>
        <w:adjustRightInd/>
        <w:spacing w:line="276" w:lineRule="auto"/>
        <w:ind w:left="360"/>
        <w:jc w:val="both"/>
        <w:rPr>
          <w:sz w:val="24"/>
          <w:szCs w:val="24"/>
        </w:rPr>
      </w:pPr>
      <w:r w:rsidRPr="00926340">
        <w:rPr>
          <w:sz w:val="24"/>
          <w:szCs w:val="24"/>
        </w:rPr>
        <w:t>Ředitele jmenuje rektor na základě výběrového řízení. Nejméně jednu třetinu členů výběrové komise tvoří zástupci delegovaní senátem a dále je členem výběrové komise vždy zástupce delegovaný Radou.</w:t>
      </w:r>
    </w:p>
    <w:p w14:paraId="74075275" w14:textId="77777777" w:rsidR="00D06E4D" w:rsidRPr="00926340" w:rsidRDefault="00D06E4D" w:rsidP="00926340">
      <w:pPr>
        <w:numPr>
          <w:ilvl w:val="0"/>
          <w:numId w:val="4"/>
        </w:numPr>
        <w:tabs>
          <w:tab w:val="num" w:pos="360"/>
        </w:tabs>
        <w:overflowPunct/>
        <w:autoSpaceDE/>
        <w:adjustRightInd/>
        <w:spacing w:line="276" w:lineRule="auto"/>
        <w:ind w:left="360"/>
        <w:jc w:val="both"/>
        <w:rPr>
          <w:sz w:val="24"/>
          <w:szCs w:val="24"/>
        </w:rPr>
      </w:pPr>
      <w:r w:rsidRPr="00926340">
        <w:rPr>
          <w:sz w:val="24"/>
          <w:szCs w:val="24"/>
        </w:rPr>
        <w:t>Ředitele odvolává rektor na návrh senátu, na návrh Rady, nebo, po projednání v Radě, z vlastního podnětu.</w:t>
      </w:r>
    </w:p>
    <w:p w14:paraId="57F34A77" w14:textId="77777777" w:rsidR="00D06E4D" w:rsidRPr="00926340" w:rsidRDefault="00D06E4D" w:rsidP="00926340">
      <w:pPr>
        <w:numPr>
          <w:ilvl w:val="0"/>
          <w:numId w:val="4"/>
        </w:numPr>
        <w:tabs>
          <w:tab w:val="num" w:pos="360"/>
        </w:tabs>
        <w:overflowPunct/>
        <w:autoSpaceDE/>
        <w:adjustRightInd/>
        <w:spacing w:line="276" w:lineRule="auto"/>
        <w:ind w:left="360"/>
        <w:jc w:val="both"/>
        <w:rPr>
          <w:sz w:val="24"/>
          <w:szCs w:val="24"/>
        </w:rPr>
      </w:pPr>
      <w:r w:rsidRPr="00926340">
        <w:rPr>
          <w:sz w:val="24"/>
          <w:szCs w:val="24"/>
        </w:rPr>
        <w:t>Ředitel</w:t>
      </w:r>
      <w:r w:rsidR="001F484F" w:rsidRPr="00926340">
        <w:rPr>
          <w:sz w:val="24"/>
          <w:szCs w:val="24"/>
        </w:rPr>
        <w:t xml:space="preserve"> zastupuje</w:t>
      </w:r>
      <w:r w:rsidRPr="00926340">
        <w:rPr>
          <w:sz w:val="24"/>
          <w:szCs w:val="24"/>
        </w:rPr>
        <w:t xml:space="preserve"> </w:t>
      </w:r>
      <w:r w:rsidR="001F484F" w:rsidRPr="00926340">
        <w:rPr>
          <w:sz w:val="24"/>
          <w:szCs w:val="24"/>
        </w:rPr>
        <w:t xml:space="preserve">univerzitu </w:t>
      </w:r>
      <w:r w:rsidRPr="00926340">
        <w:rPr>
          <w:sz w:val="24"/>
          <w:szCs w:val="24"/>
        </w:rPr>
        <w:t xml:space="preserve">ve všech věcech týkajících se KaM a ubytovacích a stravovacích služeb poskytovaných KaM, nestanoví-li vnitřní předpis univerzity nebo opatření rektora vydané na základě vnitřního předpisu univerzity jinak. </w:t>
      </w:r>
    </w:p>
    <w:p w14:paraId="2B7C89BA" w14:textId="77777777" w:rsidR="00D06E4D" w:rsidRPr="00926340" w:rsidRDefault="00D06E4D" w:rsidP="00926340">
      <w:pPr>
        <w:overflowPunct/>
        <w:autoSpaceDE/>
        <w:adjustRightInd/>
        <w:spacing w:line="276" w:lineRule="auto"/>
        <w:jc w:val="both"/>
        <w:rPr>
          <w:sz w:val="24"/>
          <w:szCs w:val="24"/>
        </w:rPr>
      </w:pPr>
    </w:p>
    <w:p w14:paraId="63BC7DE2" w14:textId="77777777" w:rsidR="00D06E4D" w:rsidRPr="00926340" w:rsidRDefault="00D06E4D" w:rsidP="00926340">
      <w:pPr>
        <w:spacing w:line="276" w:lineRule="auto"/>
        <w:jc w:val="center"/>
        <w:rPr>
          <w:sz w:val="24"/>
          <w:szCs w:val="24"/>
        </w:rPr>
      </w:pPr>
      <w:r w:rsidRPr="00926340">
        <w:rPr>
          <w:sz w:val="24"/>
          <w:szCs w:val="24"/>
        </w:rPr>
        <w:t>Čl. 6</w:t>
      </w:r>
    </w:p>
    <w:p w14:paraId="513634B9" w14:textId="77777777" w:rsidR="00D06E4D" w:rsidRPr="00926340" w:rsidRDefault="00D06E4D" w:rsidP="00926340">
      <w:pPr>
        <w:spacing w:line="276" w:lineRule="auto"/>
        <w:jc w:val="center"/>
        <w:rPr>
          <w:sz w:val="24"/>
          <w:szCs w:val="24"/>
        </w:rPr>
      </w:pPr>
      <w:r w:rsidRPr="00926340">
        <w:rPr>
          <w:sz w:val="24"/>
          <w:szCs w:val="24"/>
        </w:rPr>
        <w:t>Rada</w:t>
      </w:r>
    </w:p>
    <w:p w14:paraId="27916D15" w14:textId="77777777" w:rsidR="00D06E4D" w:rsidRPr="00926340" w:rsidRDefault="00D06E4D" w:rsidP="00926340">
      <w:pPr>
        <w:spacing w:line="276" w:lineRule="auto"/>
        <w:rPr>
          <w:sz w:val="24"/>
          <w:szCs w:val="24"/>
        </w:rPr>
      </w:pPr>
    </w:p>
    <w:p w14:paraId="11128A3C" w14:textId="77777777" w:rsidR="00D06E4D" w:rsidRPr="00926340" w:rsidRDefault="00D06E4D" w:rsidP="00926340">
      <w:pPr>
        <w:numPr>
          <w:ilvl w:val="0"/>
          <w:numId w:val="5"/>
        </w:numPr>
        <w:overflowPunct/>
        <w:autoSpaceDE/>
        <w:adjustRightInd/>
        <w:spacing w:line="276" w:lineRule="auto"/>
        <w:jc w:val="both"/>
        <w:rPr>
          <w:sz w:val="24"/>
          <w:szCs w:val="24"/>
        </w:rPr>
      </w:pPr>
      <w:r w:rsidRPr="00926340">
        <w:rPr>
          <w:sz w:val="24"/>
          <w:szCs w:val="24"/>
        </w:rPr>
        <w:t>Rada dbá na zachování účelu KaM, na uplatnění zájmu univerzity a akademické obce univerzity v činnosti KaM a na efektivní a hospodárné nakládání s prostředky a majetkem univerzity spravovanými KaM.</w:t>
      </w:r>
    </w:p>
    <w:p w14:paraId="0F4DDDD7" w14:textId="77777777" w:rsidR="00D06E4D" w:rsidRPr="00926340" w:rsidRDefault="00D06E4D" w:rsidP="00926340">
      <w:pPr>
        <w:numPr>
          <w:ilvl w:val="0"/>
          <w:numId w:val="5"/>
        </w:numPr>
        <w:overflowPunct/>
        <w:autoSpaceDE/>
        <w:adjustRightInd/>
        <w:spacing w:line="276" w:lineRule="auto"/>
        <w:jc w:val="both"/>
        <w:rPr>
          <w:sz w:val="24"/>
          <w:szCs w:val="24"/>
        </w:rPr>
      </w:pPr>
      <w:r w:rsidRPr="00926340">
        <w:rPr>
          <w:sz w:val="24"/>
          <w:szCs w:val="24"/>
        </w:rPr>
        <w:t>Rada působí též jako orgán vnější kontroly KaM.</w:t>
      </w:r>
    </w:p>
    <w:p w14:paraId="394443DE" w14:textId="77777777" w:rsidR="00D06E4D" w:rsidRPr="00926340" w:rsidRDefault="00D06E4D" w:rsidP="00926340">
      <w:pPr>
        <w:numPr>
          <w:ilvl w:val="0"/>
          <w:numId w:val="5"/>
        </w:numPr>
        <w:overflowPunct/>
        <w:autoSpaceDE/>
        <w:adjustRightInd/>
        <w:spacing w:line="276" w:lineRule="auto"/>
        <w:jc w:val="both"/>
        <w:rPr>
          <w:sz w:val="24"/>
          <w:szCs w:val="24"/>
        </w:rPr>
      </w:pPr>
      <w:r w:rsidRPr="00926340">
        <w:rPr>
          <w:sz w:val="24"/>
          <w:szCs w:val="24"/>
        </w:rPr>
        <w:t>Rada má sedm členů. Tři členy Rady jmenuje rektor na základě návrhu senátu, přičemž jeden z navržených musí být zaměstnancem univerzity, dva členy na základě návrhu grémia a dva členy z vlastního podnětu. Funkční období člena Rady je dvouleté. Člen Rady může být rektorem odvolán před uplynutím funkčního období; navrhne-li odvolání člena Rady ten, kdo jej nominoval, rektor jej odvolá. Rada volí ze svých členů předsedu a místopředsedu Rady.</w:t>
      </w:r>
    </w:p>
    <w:p w14:paraId="0AEC6F6C" w14:textId="77777777" w:rsidR="00D06E4D" w:rsidRPr="00926340" w:rsidRDefault="00D06E4D" w:rsidP="00926340">
      <w:pPr>
        <w:numPr>
          <w:ilvl w:val="0"/>
          <w:numId w:val="5"/>
        </w:numPr>
        <w:overflowPunct/>
        <w:autoSpaceDE/>
        <w:adjustRightInd/>
        <w:spacing w:line="276" w:lineRule="auto"/>
        <w:jc w:val="both"/>
        <w:rPr>
          <w:sz w:val="24"/>
          <w:szCs w:val="24"/>
        </w:rPr>
      </w:pPr>
      <w:r w:rsidRPr="00926340">
        <w:rPr>
          <w:sz w:val="24"/>
          <w:szCs w:val="24"/>
        </w:rPr>
        <w:t>Rada</w:t>
      </w:r>
    </w:p>
    <w:p w14:paraId="2B7B388F"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schvaluje návrh organizačního řádu předložený ředitelem,</w:t>
      </w:r>
    </w:p>
    <w:p w14:paraId="313593E0"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schvaluje návrh ředitele na vydání zásad ubytování,</w:t>
      </w:r>
    </w:p>
    <w:p w14:paraId="6F76CE9D"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schvaluje návrh ředitele na vydání zásad pro poskytování stravovacích služeb,</w:t>
      </w:r>
    </w:p>
    <w:p w14:paraId="3BE15FDC"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schvaluje návrh ředitele na stanovení standardních cen za ubytování,</w:t>
      </w:r>
    </w:p>
    <w:p w14:paraId="50275A74"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schvaluje návrh ředitele na stanovení postupu, kterým se určují ceny za stravování pro studenty,</w:t>
      </w:r>
    </w:p>
    <w:p w14:paraId="10C604B0"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schvaluje výroční zprávu o činnosti a o hospodaření KaM předloženou ředitelem,</w:t>
      </w:r>
    </w:p>
    <w:p w14:paraId="17AE80AC"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schvaluje jednací řád Rady,</w:t>
      </w:r>
    </w:p>
    <w:p w14:paraId="1C8B0AD2"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schvaluje volební řád pro volbu členů kolejních rad,</w:t>
      </w:r>
    </w:p>
    <w:p w14:paraId="1D2AE6F1"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 xml:space="preserve">schvaluje návrh ředitele na jmenování a odvolání členů námitkové komise, </w:t>
      </w:r>
    </w:p>
    <w:p w14:paraId="11EA7E6D"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 xml:space="preserve">navrhuje rektorovi odvolání ředitele, </w:t>
      </w:r>
    </w:p>
    <w:p w14:paraId="6C00CB06"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vyjadřuje se k návrhu vzoru smlouvy předloženému ředitelem,</w:t>
      </w:r>
    </w:p>
    <w:p w14:paraId="7579A48E"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 xml:space="preserve">vyjadřuje se k návrhu všeobecných ubytovacích podmínek a všeobecných stravovacích podmínek, </w:t>
      </w:r>
    </w:p>
    <w:p w14:paraId="56AAD3B2"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 xml:space="preserve"> vyjadřuje se k návrhu rozpočtu KaM,</w:t>
      </w:r>
    </w:p>
    <w:p w14:paraId="72883418"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 xml:space="preserve"> vyjadřuje se k uzavření smluv o nájmu nebytových prostor, popřípadě nemovitostí, které nejsou uvedeny v čl. </w:t>
      </w:r>
      <w:r w:rsidR="007764FB" w:rsidRPr="00926340">
        <w:rPr>
          <w:sz w:val="24"/>
          <w:szCs w:val="24"/>
        </w:rPr>
        <w:t xml:space="preserve">50 odst. 1 </w:t>
      </w:r>
      <w:r w:rsidRPr="00926340">
        <w:rPr>
          <w:sz w:val="24"/>
          <w:szCs w:val="24"/>
        </w:rPr>
        <w:t>písm. d) statutu univerzity, nebo smluv o nájmu nebytových prostor, popřípadě nemovitostí v případě, že výměra dotčených prostor přesahuje 200 m</w:t>
      </w:r>
      <w:r w:rsidRPr="00926340">
        <w:rPr>
          <w:sz w:val="24"/>
          <w:szCs w:val="24"/>
          <w:vertAlign w:val="superscript"/>
        </w:rPr>
        <w:t xml:space="preserve">2 </w:t>
      </w:r>
      <w:r w:rsidRPr="00926340">
        <w:rPr>
          <w:sz w:val="24"/>
          <w:szCs w:val="24"/>
        </w:rPr>
        <w:t>a doba, na kterou se smlouva uzavírá, přesahuje tři roky,</w:t>
      </w:r>
    </w:p>
    <w:p w14:paraId="6E437427"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 xml:space="preserve"> vyjadřuje se k záměru nakládání s movitými věcmi, jejichž pořizovací cena přesahuje částku uvedenou v </w:t>
      </w:r>
      <w:r w:rsidR="004C6EFF" w:rsidRPr="00926340">
        <w:rPr>
          <w:sz w:val="24"/>
          <w:szCs w:val="24"/>
        </w:rPr>
        <w:t xml:space="preserve">čl. </w:t>
      </w:r>
      <w:r w:rsidR="007764FB" w:rsidRPr="00926340">
        <w:rPr>
          <w:sz w:val="24"/>
          <w:szCs w:val="24"/>
        </w:rPr>
        <w:t xml:space="preserve">50 odst. 1 </w:t>
      </w:r>
      <w:r w:rsidRPr="00926340">
        <w:rPr>
          <w:sz w:val="24"/>
          <w:szCs w:val="24"/>
        </w:rPr>
        <w:t xml:space="preserve">písm. d) </w:t>
      </w:r>
      <w:r w:rsidR="00ED646F" w:rsidRPr="00926340">
        <w:rPr>
          <w:sz w:val="24"/>
          <w:szCs w:val="24"/>
        </w:rPr>
        <w:t>s</w:t>
      </w:r>
      <w:r w:rsidRPr="00926340">
        <w:rPr>
          <w:sz w:val="24"/>
          <w:szCs w:val="24"/>
        </w:rPr>
        <w:t xml:space="preserve">tatutu univerzity a k záměru změnit výkon správy nemovitého majetku (čl. 7 odst. 2 </w:t>
      </w:r>
      <w:r w:rsidR="00ED646F" w:rsidRPr="00926340">
        <w:rPr>
          <w:sz w:val="24"/>
          <w:szCs w:val="24"/>
        </w:rPr>
        <w:t xml:space="preserve">pravidel </w:t>
      </w:r>
      <w:r w:rsidRPr="00926340">
        <w:rPr>
          <w:sz w:val="24"/>
          <w:szCs w:val="24"/>
        </w:rPr>
        <w:t>pro správu majetku univerzity) týkajícího se KaM,</w:t>
      </w:r>
    </w:p>
    <w:p w14:paraId="2CCBEAB0"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vyjadřuje se k záměru ředitele prominout dluh nebo vzdát se pohledávky v hodnotě přesahující 100 000 Kč,</w:t>
      </w:r>
    </w:p>
    <w:p w14:paraId="25F738C8"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vyjadřuje se k dalším záležitostem, které jí předloží senát, rektor nebo ředitel anebo o kterých tak stanoví organizační řád,</w:t>
      </w:r>
    </w:p>
    <w:p w14:paraId="184A1824"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deleguje své zástupce do komisí, stanoví-li tak organizační řád,</w:t>
      </w:r>
    </w:p>
    <w:p w14:paraId="6D8CDB7E"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předkládá podněty řediteli nebo grémiu,</w:t>
      </w:r>
    </w:p>
    <w:p w14:paraId="4FCD5660"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lastRenderedPageBreak/>
        <w:t>vykonává působnost ve věcech kontroly poskytování ubytovacích a stravovacích služeb, pověřování těmito kontrolami a řešení stížností stanovenou organizačním řádem,</w:t>
      </w:r>
    </w:p>
    <w:p w14:paraId="13778668"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dává podnět řediteli ke kontrole hospodaření KaM a v důvodných případech dává tento podnět rektorovi nebo senátu; v organizačním řádu muže být též stanoveno, za jakých podmínek a v jakých případech se Rada na kontrole hospodaření podílí přímo, prostřednictvím svých členů,</w:t>
      </w:r>
    </w:p>
    <w:p w14:paraId="6B6BFBFA"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 xml:space="preserve">navrhuje rektorovi člena výběrové komise pro jmenování ředitele, </w:t>
      </w:r>
    </w:p>
    <w:p w14:paraId="28AE8881"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předkládá rektorovi a senátu výroční zprávu o své činnosti.</w:t>
      </w:r>
    </w:p>
    <w:p w14:paraId="4AB778E1" w14:textId="77777777" w:rsidR="00D06E4D" w:rsidRPr="00926340" w:rsidRDefault="00D06E4D" w:rsidP="00926340">
      <w:pPr>
        <w:numPr>
          <w:ilvl w:val="0"/>
          <w:numId w:val="5"/>
        </w:numPr>
        <w:overflowPunct/>
        <w:autoSpaceDE/>
        <w:adjustRightInd/>
        <w:spacing w:line="276" w:lineRule="auto"/>
        <w:jc w:val="both"/>
        <w:rPr>
          <w:sz w:val="24"/>
          <w:szCs w:val="24"/>
        </w:rPr>
      </w:pPr>
      <w:r w:rsidRPr="00926340">
        <w:rPr>
          <w:sz w:val="24"/>
          <w:szCs w:val="24"/>
        </w:rPr>
        <w:t>Rada se může usnášet, jen je-li přítomna nadpoloviční většina jejích členů, k usnesení je zapotřebí souhlasu většiny přítomných členů.</w:t>
      </w:r>
    </w:p>
    <w:p w14:paraId="7BA53C88" w14:textId="77777777" w:rsidR="00D06E4D" w:rsidRPr="00926340" w:rsidRDefault="00D06E4D" w:rsidP="00926340">
      <w:pPr>
        <w:numPr>
          <w:ilvl w:val="0"/>
          <w:numId w:val="5"/>
        </w:numPr>
        <w:overflowPunct/>
        <w:autoSpaceDE/>
        <w:adjustRightInd/>
        <w:spacing w:line="276" w:lineRule="auto"/>
        <w:jc w:val="both"/>
        <w:rPr>
          <w:sz w:val="24"/>
          <w:szCs w:val="24"/>
        </w:rPr>
      </w:pPr>
      <w:r w:rsidRPr="00926340">
        <w:rPr>
          <w:sz w:val="24"/>
          <w:szCs w:val="24"/>
        </w:rPr>
        <w:t xml:space="preserve">Návrhy ředitele podle odstavce 4 písmena a) až f) a i) může Rada schválit, nebo neschválit; pozměňovací návrhy nejsou přípustné. Ředitel však může na jednání Rady projednávaný návrh změnit nebo stáhnout z programu jednání. </w:t>
      </w:r>
    </w:p>
    <w:p w14:paraId="0D1023B9" w14:textId="21C370FC" w:rsidR="00D06E4D" w:rsidRPr="00926340" w:rsidRDefault="00D06E4D" w:rsidP="00926340">
      <w:pPr>
        <w:numPr>
          <w:ilvl w:val="0"/>
          <w:numId w:val="5"/>
        </w:numPr>
        <w:overflowPunct/>
        <w:autoSpaceDE/>
        <w:adjustRightInd/>
        <w:spacing w:line="276" w:lineRule="auto"/>
        <w:jc w:val="both"/>
        <w:rPr>
          <w:sz w:val="24"/>
          <w:szCs w:val="24"/>
        </w:rPr>
      </w:pPr>
      <w:r w:rsidRPr="00926340">
        <w:rPr>
          <w:sz w:val="24"/>
          <w:szCs w:val="24"/>
        </w:rPr>
        <w:t>O návrzích podle odstavce 4 písm. a) až e) jsou členové Rady vždy povinni informovat orgán, který je n</w:t>
      </w:r>
      <w:r w:rsidR="00926340">
        <w:rPr>
          <w:sz w:val="24"/>
          <w:szCs w:val="24"/>
        </w:rPr>
        <w:t>ominoval, v případě senátu pak s</w:t>
      </w:r>
      <w:r w:rsidRPr="00926340">
        <w:rPr>
          <w:sz w:val="24"/>
          <w:szCs w:val="24"/>
        </w:rPr>
        <w:t>ociální komisi senátu.</w:t>
      </w:r>
    </w:p>
    <w:p w14:paraId="3F371C7D" w14:textId="77777777" w:rsidR="00D06E4D" w:rsidRPr="00926340" w:rsidRDefault="00D06E4D" w:rsidP="00926340">
      <w:pPr>
        <w:numPr>
          <w:ilvl w:val="0"/>
          <w:numId w:val="5"/>
        </w:numPr>
        <w:overflowPunct/>
        <w:autoSpaceDE/>
        <w:adjustRightInd/>
        <w:spacing w:line="276" w:lineRule="auto"/>
        <w:jc w:val="both"/>
        <w:rPr>
          <w:sz w:val="24"/>
          <w:szCs w:val="24"/>
        </w:rPr>
      </w:pPr>
      <w:r w:rsidRPr="00926340">
        <w:rPr>
          <w:sz w:val="24"/>
          <w:szCs w:val="24"/>
        </w:rPr>
        <w:t>Jestliže Rada předložený návrh ředitele podle odstavce 4 písm. a) až f) nebo i) ani po opakovaném předložení neschválí, nebo jestliže předložený návrh ve lhůtě 30 dnů od jeho předložení bez důvodu hodného zvláštního zřetele neprojedná, může ředitel požádat rektora, aby</w:t>
      </w:r>
    </w:p>
    <w:p w14:paraId="404CCEA9"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návrh organizačního řádu předložil senátu ke schválení, nebo</w:t>
      </w:r>
    </w:p>
    <w:p w14:paraId="5DA10EC5" w14:textId="77777777" w:rsidR="00D06E4D" w:rsidRPr="00926340" w:rsidRDefault="00D06E4D" w:rsidP="00926340">
      <w:pPr>
        <w:numPr>
          <w:ilvl w:val="1"/>
          <w:numId w:val="5"/>
        </w:numPr>
        <w:overflowPunct/>
        <w:autoSpaceDE/>
        <w:adjustRightInd/>
        <w:spacing w:line="276" w:lineRule="auto"/>
        <w:jc w:val="both"/>
        <w:rPr>
          <w:sz w:val="24"/>
          <w:szCs w:val="24"/>
        </w:rPr>
      </w:pPr>
      <w:r w:rsidRPr="00926340">
        <w:rPr>
          <w:sz w:val="24"/>
          <w:szCs w:val="24"/>
        </w:rPr>
        <w:t>dokumenty uvedené v odstavce 4 písm. b) až f) vydal opatřením rektora nebo jmenoval anebo odvolal člena námitkové komise, a to vždy po předchozím vyjádření Sociální komise senátu.</w:t>
      </w:r>
    </w:p>
    <w:p w14:paraId="06C0928E" w14:textId="77777777" w:rsidR="00D06E4D" w:rsidRPr="00926340" w:rsidRDefault="00D06E4D" w:rsidP="00926340">
      <w:pPr>
        <w:spacing w:line="276" w:lineRule="auto"/>
        <w:ind w:left="397"/>
        <w:jc w:val="both"/>
        <w:rPr>
          <w:sz w:val="24"/>
          <w:szCs w:val="24"/>
        </w:rPr>
      </w:pPr>
      <w:r w:rsidRPr="00926340">
        <w:rPr>
          <w:sz w:val="24"/>
          <w:szCs w:val="24"/>
        </w:rPr>
        <w:t>K žádosti rektorovi ředitel též předloží stanovisko Rady k předmětné záležitosti, pokud Rada takové stanovisko přijala; toto stanovisko je též předmětem příslušného jednání Sociální komise senátu, na které musí být ředitel a zástupce Rady pozván.</w:t>
      </w:r>
    </w:p>
    <w:p w14:paraId="24C31626" w14:textId="77777777" w:rsidR="00D06E4D" w:rsidRPr="00926340" w:rsidRDefault="00D06E4D" w:rsidP="00926340">
      <w:pPr>
        <w:numPr>
          <w:ilvl w:val="0"/>
          <w:numId w:val="5"/>
        </w:numPr>
        <w:overflowPunct/>
        <w:autoSpaceDE/>
        <w:adjustRightInd/>
        <w:spacing w:line="276" w:lineRule="auto"/>
        <w:jc w:val="both"/>
        <w:rPr>
          <w:sz w:val="24"/>
          <w:szCs w:val="24"/>
        </w:rPr>
      </w:pPr>
      <w:r w:rsidRPr="00926340">
        <w:rPr>
          <w:sz w:val="24"/>
          <w:szCs w:val="24"/>
        </w:rPr>
        <w:t xml:space="preserve">Jestliže Rada nezaujme stanovisko k návrhu ředitele, ke kterému se vyjadřuje, ve lhůtě 30 dnů ode dne jeho předložení, má se za to, že se vyjádřila. V případě podle odstavce 4 písm. n) a stanoví-li tak organizační řád v případech podle odstavce 4 písm. q) a r) se lhůta podle první věty zkracuje na 15 dnů. </w:t>
      </w:r>
    </w:p>
    <w:p w14:paraId="6B356AFF" w14:textId="77777777" w:rsidR="00D06E4D" w:rsidRPr="00926340" w:rsidRDefault="00D06E4D" w:rsidP="00926340">
      <w:pPr>
        <w:numPr>
          <w:ilvl w:val="0"/>
          <w:numId w:val="5"/>
        </w:numPr>
        <w:overflowPunct/>
        <w:autoSpaceDE/>
        <w:adjustRightInd/>
        <w:spacing w:line="276" w:lineRule="auto"/>
        <w:jc w:val="both"/>
        <w:rPr>
          <w:sz w:val="24"/>
          <w:szCs w:val="24"/>
        </w:rPr>
      </w:pPr>
      <w:r w:rsidRPr="00926340">
        <w:rPr>
          <w:sz w:val="24"/>
          <w:szCs w:val="24"/>
        </w:rPr>
        <w:t xml:space="preserve">Podrobnosti o jednání Rady, včetně možnosti jednání per rollam, upravuje jednací řád Rady. Administrativní potřeby Rady zajišťují KaM. Zápisy z jednání Rady se zveřejňují </w:t>
      </w:r>
      <w:r w:rsidR="00714F3E" w:rsidRPr="00926340">
        <w:rPr>
          <w:sz w:val="24"/>
          <w:szCs w:val="24"/>
        </w:rPr>
        <w:t>ve veřejné části internetových stránek</w:t>
      </w:r>
      <w:r w:rsidR="00F27E65" w:rsidRPr="00926340">
        <w:rPr>
          <w:sz w:val="24"/>
          <w:szCs w:val="24"/>
        </w:rPr>
        <w:t xml:space="preserve"> a na úřední desce</w:t>
      </w:r>
      <w:r w:rsidRPr="00926340">
        <w:rPr>
          <w:sz w:val="24"/>
          <w:szCs w:val="24"/>
        </w:rPr>
        <w:t xml:space="preserve"> KaM a zasílají se rektorovi a senátu.</w:t>
      </w:r>
    </w:p>
    <w:p w14:paraId="7B56A581" w14:textId="77777777" w:rsidR="00D06E4D" w:rsidRPr="00926340" w:rsidRDefault="00D06E4D" w:rsidP="00926340">
      <w:pPr>
        <w:overflowPunct/>
        <w:autoSpaceDE/>
        <w:adjustRightInd/>
        <w:spacing w:line="276" w:lineRule="auto"/>
        <w:jc w:val="both"/>
        <w:rPr>
          <w:sz w:val="24"/>
          <w:szCs w:val="24"/>
        </w:rPr>
      </w:pPr>
    </w:p>
    <w:p w14:paraId="46184338" w14:textId="77777777" w:rsidR="00D06E4D" w:rsidRPr="00926340" w:rsidRDefault="00D06E4D" w:rsidP="00926340">
      <w:pPr>
        <w:spacing w:line="276" w:lineRule="auto"/>
        <w:jc w:val="center"/>
        <w:rPr>
          <w:sz w:val="24"/>
          <w:szCs w:val="24"/>
        </w:rPr>
      </w:pPr>
      <w:r w:rsidRPr="00926340">
        <w:rPr>
          <w:sz w:val="24"/>
          <w:szCs w:val="24"/>
        </w:rPr>
        <w:t>Čl. 7</w:t>
      </w:r>
    </w:p>
    <w:p w14:paraId="2BD790D7" w14:textId="77777777" w:rsidR="00D06E4D" w:rsidRPr="00926340" w:rsidRDefault="00D06E4D" w:rsidP="00926340">
      <w:pPr>
        <w:spacing w:line="276" w:lineRule="auto"/>
        <w:jc w:val="center"/>
        <w:rPr>
          <w:sz w:val="24"/>
          <w:szCs w:val="24"/>
        </w:rPr>
      </w:pPr>
      <w:r w:rsidRPr="00926340">
        <w:rPr>
          <w:sz w:val="24"/>
          <w:szCs w:val="24"/>
        </w:rPr>
        <w:t>Grémium</w:t>
      </w:r>
    </w:p>
    <w:p w14:paraId="07DC4540" w14:textId="77777777" w:rsidR="00D06E4D" w:rsidRPr="00926340" w:rsidRDefault="00D06E4D" w:rsidP="00926340">
      <w:pPr>
        <w:overflowPunct/>
        <w:autoSpaceDE/>
        <w:adjustRightInd/>
        <w:spacing w:line="276" w:lineRule="auto"/>
        <w:rPr>
          <w:sz w:val="24"/>
          <w:szCs w:val="24"/>
        </w:rPr>
      </w:pPr>
    </w:p>
    <w:p w14:paraId="2859641F" w14:textId="77777777" w:rsidR="00D06E4D" w:rsidRPr="00926340" w:rsidRDefault="00D06E4D" w:rsidP="00926340">
      <w:pPr>
        <w:numPr>
          <w:ilvl w:val="0"/>
          <w:numId w:val="6"/>
        </w:numPr>
        <w:overflowPunct/>
        <w:autoSpaceDE/>
        <w:adjustRightInd/>
        <w:spacing w:line="276" w:lineRule="auto"/>
        <w:jc w:val="both"/>
        <w:rPr>
          <w:sz w:val="24"/>
          <w:szCs w:val="24"/>
        </w:rPr>
      </w:pPr>
      <w:r w:rsidRPr="00926340">
        <w:rPr>
          <w:sz w:val="24"/>
          <w:szCs w:val="24"/>
        </w:rPr>
        <w:t xml:space="preserve">Grémium je poradním orgánem reprezentujícím studenty ubytované v kolejích. </w:t>
      </w:r>
    </w:p>
    <w:p w14:paraId="0862B1C3" w14:textId="77777777" w:rsidR="00D06E4D" w:rsidRPr="00926340" w:rsidRDefault="00D06E4D" w:rsidP="00926340">
      <w:pPr>
        <w:numPr>
          <w:ilvl w:val="0"/>
          <w:numId w:val="6"/>
        </w:numPr>
        <w:overflowPunct/>
        <w:autoSpaceDE/>
        <w:adjustRightInd/>
        <w:spacing w:line="276" w:lineRule="auto"/>
        <w:jc w:val="both"/>
        <w:rPr>
          <w:sz w:val="24"/>
          <w:szCs w:val="24"/>
        </w:rPr>
      </w:pPr>
      <w:r w:rsidRPr="00926340">
        <w:rPr>
          <w:sz w:val="24"/>
          <w:szCs w:val="24"/>
        </w:rPr>
        <w:t>Členy grémia jsou předsedové kolejních rad. Grémium volí ze svých členů předsedu a popřípadě místopředsedu grémia.</w:t>
      </w:r>
    </w:p>
    <w:p w14:paraId="4D4A37AB" w14:textId="77777777" w:rsidR="00D06E4D" w:rsidRPr="00926340" w:rsidRDefault="00D06E4D" w:rsidP="00926340">
      <w:pPr>
        <w:numPr>
          <w:ilvl w:val="0"/>
          <w:numId w:val="6"/>
        </w:numPr>
        <w:overflowPunct/>
        <w:autoSpaceDE/>
        <w:adjustRightInd/>
        <w:spacing w:line="276" w:lineRule="auto"/>
        <w:jc w:val="both"/>
        <w:rPr>
          <w:sz w:val="24"/>
          <w:szCs w:val="24"/>
        </w:rPr>
      </w:pPr>
      <w:r w:rsidRPr="00926340">
        <w:rPr>
          <w:sz w:val="24"/>
          <w:szCs w:val="24"/>
        </w:rPr>
        <w:t>Grémium</w:t>
      </w:r>
    </w:p>
    <w:p w14:paraId="33466CF2" w14:textId="77777777" w:rsidR="00D06E4D" w:rsidRPr="00926340" w:rsidRDefault="00D06E4D" w:rsidP="00926340">
      <w:pPr>
        <w:numPr>
          <w:ilvl w:val="1"/>
          <w:numId w:val="6"/>
        </w:numPr>
        <w:overflowPunct/>
        <w:autoSpaceDE/>
        <w:adjustRightInd/>
        <w:spacing w:line="276" w:lineRule="auto"/>
        <w:jc w:val="both"/>
        <w:rPr>
          <w:sz w:val="24"/>
          <w:szCs w:val="24"/>
        </w:rPr>
      </w:pPr>
      <w:r w:rsidRPr="00926340">
        <w:rPr>
          <w:sz w:val="24"/>
          <w:szCs w:val="24"/>
        </w:rPr>
        <w:t>schvaluje jednací řád grémia,</w:t>
      </w:r>
    </w:p>
    <w:p w14:paraId="2FCE40E1" w14:textId="77777777" w:rsidR="00D06E4D" w:rsidRPr="00926340" w:rsidRDefault="00D06E4D" w:rsidP="00926340">
      <w:pPr>
        <w:numPr>
          <w:ilvl w:val="1"/>
          <w:numId w:val="6"/>
        </w:numPr>
        <w:overflowPunct/>
        <w:autoSpaceDE/>
        <w:adjustRightInd/>
        <w:spacing w:line="276" w:lineRule="auto"/>
        <w:jc w:val="both"/>
        <w:rPr>
          <w:sz w:val="24"/>
          <w:szCs w:val="24"/>
        </w:rPr>
      </w:pPr>
      <w:r w:rsidRPr="00926340">
        <w:rPr>
          <w:sz w:val="24"/>
          <w:szCs w:val="24"/>
        </w:rPr>
        <w:lastRenderedPageBreak/>
        <w:t>schvaluje jednací řád kolejní rady,</w:t>
      </w:r>
    </w:p>
    <w:p w14:paraId="169BBDB9" w14:textId="77777777" w:rsidR="00D06E4D" w:rsidRPr="00926340" w:rsidRDefault="00D06E4D" w:rsidP="00926340">
      <w:pPr>
        <w:numPr>
          <w:ilvl w:val="1"/>
          <w:numId w:val="6"/>
        </w:numPr>
        <w:overflowPunct/>
        <w:autoSpaceDE/>
        <w:adjustRightInd/>
        <w:spacing w:line="276" w:lineRule="auto"/>
        <w:jc w:val="both"/>
        <w:rPr>
          <w:sz w:val="24"/>
          <w:szCs w:val="24"/>
        </w:rPr>
      </w:pPr>
      <w:r w:rsidRPr="00926340">
        <w:rPr>
          <w:sz w:val="24"/>
          <w:szCs w:val="24"/>
        </w:rPr>
        <w:t>navrhuje rektorovi jmenování dvou členů Rady,</w:t>
      </w:r>
    </w:p>
    <w:p w14:paraId="6FCA2EB5" w14:textId="77777777" w:rsidR="00D06E4D" w:rsidRPr="00926340" w:rsidRDefault="00D06E4D" w:rsidP="00926340">
      <w:pPr>
        <w:numPr>
          <w:ilvl w:val="1"/>
          <w:numId w:val="6"/>
        </w:numPr>
        <w:overflowPunct/>
        <w:autoSpaceDE/>
        <w:adjustRightInd/>
        <w:spacing w:line="276" w:lineRule="auto"/>
        <w:jc w:val="both"/>
        <w:rPr>
          <w:sz w:val="24"/>
          <w:szCs w:val="24"/>
        </w:rPr>
      </w:pPr>
      <w:r w:rsidRPr="00926340">
        <w:rPr>
          <w:sz w:val="24"/>
          <w:szCs w:val="24"/>
        </w:rPr>
        <w:t>vyjadřuje se k návrhu ubytovacího řádu předloženému ředitelem,</w:t>
      </w:r>
    </w:p>
    <w:p w14:paraId="3A6EC10D" w14:textId="77777777" w:rsidR="00D06E4D" w:rsidRPr="00926340" w:rsidRDefault="00D06E4D" w:rsidP="00926340">
      <w:pPr>
        <w:numPr>
          <w:ilvl w:val="1"/>
          <w:numId w:val="6"/>
        </w:numPr>
        <w:overflowPunct/>
        <w:autoSpaceDE/>
        <w:adjustRightInd/>
        <w:spacing w:line="276" w:lineRule="auto"/>
        <w:jc w:val="both"/>
        <w:rPr>
          <w:sz w:val="24"/>
          <w:szCs w:val="24"/>
        </w:rPr>
      </w:pPr>
      <w:r w:rsidRPr="00926340">
        <w:rPr>
          <w:sz w:val="24"/>
          <w:szCs w:val="24"/>
        </w:rPr>
        <w:t xml:space="preserve">vyjadřuje se k návrhu na stanovení výše úhrad za služby poskytované v souvislosti s ubytováním studentům, nestanoví-li organizační řád, že se k takovému návrhu vyjadřuje kolejní rada, </w:t>
      </w:r>
    </w:p>
    <w:p w14:paraId="45F0EDC2" w14:textId="77777777" w:rsidR="00D06E4D" w:rsidRPr="00926340" w:rsidRDefault="00D06E4D" w:rsidP="00926340">
      <w:pPr>
        <w:numPr>
          <w:ilvl w:val="1"/>
          <w:numId w:val="6"/>
        </w:numPr>
        <w:overflowPunct/>
        <w:autoSpaceDE/>
        <w:adjustRightInd/>
        <w:spacing w:line="276" w:lineRule="auto"/>
        <w:jc w:val="both"/>
        <w:rPr>
          <w:sz w:val="24"/>
          <w:szCs w:val="24"/>
        </w:rPr>
      </w:pPr>
      <w:r w:rsidRPr="00926340">
        <w:rPr>
          <w:sz w:val="24"/>
          <w:szCs w:val="24"/>
        </w:rPr>
        <w:t>vyjadřuje se k záležitostem, které mu předloží ředitel, kolejní rada anebo o kterých tak stanoví organizační řád,</w:t>
      </w:r>
    </w:p>
    <w:p w14:paraId="46DE03BE" w14:textId="77777777" w:rsidR="00D06E4D" w:rsidRPr="00926340" w:rsidRDefault="00D06E4D" w:rsidP="00926340">
      <w:pPr>
        <w:numPr>
          <w:ilvl w:val="1"/>
          <w:numId w:val="6"/>
        </w:numPr>
        <w:overflowPunct/>
        <w:autoSpaceDE/>
        <w:adjustRightInd/>
        <w:spacing w:line="276" w:lineRule="auto"/>
        <w:jc w:val="both"/>
        <w:rPr>
          <w:sz w:val="24"/>
          <w:szCs w:val="24"/>
        </w:rPr>
      </w:pPr>
      <w:r w:rsidRPr="00926340">
        <w:rPr>
          <w:sz w:val="24"/>
          <w:szCs w:val="24"/>
        </w:rPr>
        <w:t>deleguje své zástupce do komisí, stanoví-li tak organizační řád,</w:t>
      </w:r>
    </w:p>
    <w:p w14:paraId="4E4268D0" w14:textId="77777777" w:rsidR="00D06E4D" w:rsidRPr="00926340" w:rsidRDefault="00D06E4D" w:rsidP="00926340">
      <w:pPr>
        <w:numPr>
          <w:ilvl w:val="1"/>
          <w:numId w:val="6"/>
        </w:numPr>
        <w:overflowPunct/>
        <w:autoSpaceDE/>
        <w:adjustRightInd/>
        <w:spacing w:line="276" w:lineRule="auto"/>
        <w:jc w:val="both"/>
        <w:rPr>
          <w:sz w:val="24"/>
          <w:szCs w:val="24"/>
        </w:rPr>
      </w:pPr>
      <w:r w:rsidRPr="00926340">
        <w:rPr>
          <w:sz w:val="24"/>
          <w:szCs w:val="24"/>
        </w:rPr>
        <w:t xml:space="preserve">vykonává působnost v záležitosti rezervace ubytování na kolejích stanovenou organizačním řádem nebo zásadami ubytování, </w:t>
      </w:r>
    </w:p>
    <w:p w14:paraId="64BBD6C4" w14:textId="77777777" w:rsidR="00D06E4D" w:rsidRPr="00926340" w:rsidRDefault="00D06E4D" w:rsidP="00926340">
      <w:pPr>
        <w:numPr>
          <w:ilvl w:val="1"/>
          <w:numId w:val="6"/>
        </w:numPr>
        <w:overflowPunct/>
        <w:autoSpaceDE/>
        <w:adjustRightInd/>
        <w:spacing w:line="276" w:lineRule="auto"/>
        <w:jc w:val="both"/>
        <w:rPr>
          <w:sz w:val="24"/>
          <w:szCs w:val="24"/>
        </w:rPr>
      </w:pPr>
      <w:r w:rsidRPr="00926340">
        <w:rPr>
          <w:sz w:val="24"/>
          <w:szCs w:val="24"/>
        </w:rPr>
        <w:t>vykonává působnost ve věcech kontroly poskytování ubytovacích a případně stravovacích služeb a řešení stížností stanovenou organizačním řádem,</w:t>
      </w:r>
    </w:p>
    <w:p w14:paraId="152B09ED" w14:textId="77777777" w:rsidR="00D06E4D" w:rsidRPr="00926340" w:rsidRDefault="00D06E4D" w:rsidP="00926340">
      <w:pPr>
        <w:numPr>
          <w:ilvl w:val="1"/>
          <w:numId w:val="6"/>
        </w:numPr>
        <w:overflowPunct/>
        <w:autoSpaceDE/>
        <w:adjustRightInd/>
        <w:spacing w:line="276" w:lineRule="auto"/>
        <w:jc w:val="both"/>
        <w:rPr>
          <w:sz w:val="24"/>
          <w:szCs w:val="24"/>
        </w:rPr>
      </w:pPr>
      <w:r w:rsidRPr="00926340">
        <w:rPr>
          <w:sz w:val="24"/>
          <w:szCs w:val="24"/>
        </w:rPr>
        <w:t>předkládá podněty řediteli, Radě nebo kolejní radě.</w:t>
      </w:r>
    </w:p>
    <w:p w14:paraId="2F289214" w14:textId="77777777" w:rsidR="00D06E4D" w:rsidRPr="00926340" w:rsidRDefault="00D06E4D" w:rsidP="00926340">
      <w:pPr>
        <w:numPr>
          <w:ilvl w:val="0"/>
          <w:numId w:val="6"/>
        </w:numPr>
        <w:overflowPunct/>
        <w:autoSpaceDE/>
        <w:adjustRightInd/>
        <w:spacing w:line="276" w:lineRule="auto"/>
        <w:jc w:val="both"/>
        <w:rPr>
          <w:sz w:val="24"/>
          <w:szCs w:val="24"/>
        </w:rPr>
      </w:pPr>
      <w:r w:rsidRPr="00926340">
        <w:rPr>
          <w:sz w:val="24"/>
          <w:szCs w:val="24"/>
        </w:rPr>
        <w:t xml:space="preserve">Podrobnosti o jednání grémia, včetně možnosti jednání per rollam, upravuje jednací řád grémia. Postup v případě nečinnosti grémia upravuje organizační řád. Administrativní potřeby grémia zajišťují KaM. Zápisy z jednání grémia se zveřejňují </w:t>
      </w:r>
      <w:r w:rsidR="00714F3E" w:rsidRPr="00926340">
        <w:rPr>
          <w:sz w:val="24"/>
          <w:szCs w:val="24"/>
        </w:rPr>
        <w:t xml:space="preserve">ve veřejné části internetových stránek </w:t>
      </w:r>
      <w:r w:rsidR="004B2319" w:rsidRPr="00926340">
        <w:rPr>
          <w:sz w:val="24"/>
          <w:szCs w:val="24"/>
        </w:rPr>
        <w:t xml:space="preserve">a na úřední desce </w:t>
      </w:r>
      <w:r w:rsidR="00714F3E" w:rsidRPr="00926340">
        <w:rPr>
          <w:sz w:val="24"/>
          <w:szCs w:val="24"/>
        </w:rPr>
        <w:t>KaM.</w:t>
      </w:r>
    </w:p>
    <w:p w14:paraId="4278DFF5" w14:textId="77777777" w:rsidR="00D06E4D" w:rsidRPr="00926340" w:rsidRDefault="00D06E4D" w:rsidP="00926340">
      <w:pPr>
        <w:overflowPunct/>
        <w:autoSpaceDE/>
        <w:adjustRightInd/>
        <w:spacing w:line="276" w:lineRule="auto"/>
        <w:jc w:val="both"/>
        <w:rPr>
          <w:sz w:val="24"/>
          <w:szCs w:val="24"/>
        </w:rPr>
      </w:pPr>
    </w:p>
    <w:p w14:paraId="323499EA" w14:textId="77777777" w:rsidR="00D06E4D" w:rsidRPr="00926340" w:rsidRDefault="00D06E4D" w:rsidP="00926340">
      <w:pPr>
        <w:spacing w:line="276" w:lineRule="auto"/>
        <w:jc w:val="center"/>
        <w:rPr>
          <w:sz w:val="24"/>
          <w:szCs w:val="24"/>
        </w:rPr>
      </w:pPr>
      <w:r w:rsidRPr="00926340">
        <w:rPr>
          <w:sz w:val="24"/>
          <w:szCs w:val="24"/>
        </w:rPr>
        <w:t>Čl. 8</w:t>
      </w:r>
    </w:p>
    <w:p w14:paraId="27016CAB" w14:textId="77777777" w:rsidR="00D06E4D" w:rsidRPr="00926340" w:rsidRDefault="00D06E4D" w:rsidP="00926340">
      <w:pPr>
        <w:spacing w:line="276" w:lineRule="auto"/>
        <w:jc w:val="center"/>
        <w:rPr>
          <w:sz w:val="24"/>
          <w:szCs w:val="24"/>
        </w:rPr>
      </w:pPr>
      <w:r w:rsidRPr="00926340">
        <w:rPr>
          <w:sz w:val="24"/>
          <w:szCs w:val="24"/>
        </w:rPr>
        <w:t>Kolejní rada</w:t>
      </w:r>
    </w:p>
    <w:p w14:paraId="7CB29A9C" w14:textId="77777777" w:rsidR="00D06E4D" w:rsidRPr="00926340" w:rsidRDefault="00D06E4D" w:rsidP="00926340">
      <w:pPr>
        <w:spacing w:line="276" w:lineRule="auto"/>
        <w:rPr>
          <w:sz w:val="24"/>
          <w:szCs w:val="24"/>
        </w:rPr>
      </w:pPr>
    </w:p>
    <w:p w14:paraId="6AE23F3E" w14:textId="77777777" w:rsidR="00D06E4D" w:rsidRPr="00926340" w:rsidRDefault="00D06E4D" w:rsidP="00926340">
      <w:pPr>
        <w:numPr>
          <w:ilvl w:val="0"/>
          <w:numId w:val="7"/>
        </w:numPr>
        <w:overflowPunct/>
        <w:autoSpaceDE/>
        <w:adjustRightInd/>
        <w:spacing w:line="276" w:lineRule="auto"/>
        <w:jc w:val="both"/>
        <w:rPr>
          <w:sz w:val="24"/>
          <w:szCs w:val="24"/>
        </w:rPr>
      </w:pPr>
      <w:r w:rsidRPr="00926340">
        <w:rPr>
          <w:sz w:val="24"/>
          <w:szCs w:val="24"/>
        </w:rPr>
        <w:t>Kolejní rada je samosprávným orgánem studentů ubytovaných v určité koleji nebo kolejích.</w:t>
      </w:r>
    </w:p>
    <w:p w14:paraId="04A10F02" w14:textId="77777777" w:rsidR="00D06E4D" w:rsidRPr="00926340" w:rsidRDefault="00D06E4D" w:rsidP="00926340">
      <w:pPr>
        <w:numPr>
          <w:ilvl w:val="0"/>
          <w:numId w:val="7"/>
        </w:numPr>
        <w:overflowPunct/>
        <w:autoSpaceDE/>
        <w:adjustRightInd/>
        <w:spacing w:line="276" w:lineRule="auto"/>
        <w:jc w:val="both"/>
        <w:rPr>
          <w:sz w:val="24"/>
          <w:szCs w:val="24"/>
        </w:rPr>
      </w:pPr>
      <w:r w:rsidRPr="00926340">
        <w:rPr>
          <w:sz w:val="24"/>
          <w:szCs w:val="24"/>
        </w:rPr>
        <w:t>Členy kolejní rady jsou osoby zvolené na příslušné koleji nebo kolejích; podrobnosti stanoví volební řád pro volbu členů kolejních rad. Kolejní rada volí ze svých členů předsedu a popřípadě místopředsedu kolejní rady. Funkci předsedy kolejní rady může zastávat pouze člen akademické obce univerzity.</w:t>
      </w:r>
    </w:p>
    <w:p w14:paraId="31C97F58" w14:textId="77777777" w:rsidR="00D06E4D" w:rsidRPr="00926340" w:rsidRDefault="00D06E4D" w:rsidP="00926340">
      <w:pPr>
        <w:numPr>
          <w:ilvl w:val="0"/>
          <w:numId w:val="7"/>
        </w:numPr>
        <w:overflowPunct/>
        <w:autoSpaceDE/>
        <w:adjustRightInd/>
        <w:spacing w:line="276" w:lineRule="auto"/>
        <w:jc w:val="both"/>
        <w:rPr>
          <w:sz w:val="24"/>
          <w:szCs w:val="24"/>
        </w:rPr>
      </w:pPr>
      <w:r w:rsidRPr="00926340">
        <w:rPr>
          <w:sz w:val="24"/>
          <w:szCs w:val="24"/>
        </w:rPr>
        <w:t>Kolejní rada</w:t>
      </w:r>
    </w:p>
    <w:p w14:paraId="1A270E9D" w14:textId="77777777" w:rsidR="00D06E4D" w:rsidRPr="00926340" w:rsidRDefault="00D06E4D" w:rsidP="00926340">
      <w:pPr>
        <w:numPr>
          <w:ilvl w:val="1"/>
          <w:numId w:val="7"/>
        </w:numPr>
        <w:overflowPunct/>
        <w:autoSpaceDE/>
        <w:adjustRightInd/>
        <w:spacing w:line="276" w:lineRule="auto"/>
        <w:jc w:val="both"/>
        <w:rPr>
          <w:sz w:val="24"/>
          <w:szCs w:val="24"/>
        </w:rPr>
      </w:pPr>
      <w:r w:rsidRPr="00926340">
        <w:rPr>
          <w:sz w:val="24"/>
          <w:szCs w:val="24"/>
        </w:rPr>
        <w:t>vyjadřuje se k záležitostem týkajících se příslušné koleje nebo kolejí, o kterých tak stanoví organizační řád,</w:t>
      </w:r>
    </w:p>
    <w:p w14:paraId="676866FD" w14:textId="77777777" w:rsidR="00D06E4D" w:rsidRPr="00926340" w:rsidRDefault="00D06E4D" w:rsidP="00926340">
      <w:pPr>
        <w:numPr>
          <w:ilvl w:val="1"/>
          <w:numId w:val="7"/>
        </w:numPr>
        <w:overflowPunct/>
        <w:autoSpaceDE/>
        <w:adjustRightInd/>
        <w:spacing w:line="276" w:lineRule="auto"/>
        <w:jc w:val="both"/>
        <w:rPr>
          <w:sz w:val="24"/>
          <w:szCs w:val="24"/>
        </w:rPr>
      </w:pPr>
      <w:r w:rsidRPr="00926340">
        <w:rPr>
          <w:sz w:val="24"/>
          <w:szCs w:val="24"/>
        </w:rPr>
        <w:t>v mezích stanovených v organizačním řádu nebo v zásadách ubytování provádí rezervace ubytování na dané koleji,</w:t>
      </w:r>
    </w:p>
    <w:p w14:paraId="2B43DC77" w14:textId="77777777" w:rsidR="00D06E4D" w:rsidRPr="00926340" w:rsidRDefault="00D06E4D" w:rsidP="00926340">
      <w:pPr>
        <w:numPr>
          <w:ilvl w:val="1"/>
          <w:numId w:val="7"/>
        </w:numPr>
        <w:overflowPunct/>
        <w:autoSpaceDE/>
        <w:adjustRightInd/>
        <w:spacing w:line="276" w:lineRule="auto"/>
        <w:jc w:val="both"/>
        <w:rPr>
          <w:sz w:val="24"/>
          <w:szCs w:val="24"/>
        </w:rPr>
      </w:pPr>
      <w:r w:rsidRPr="00926340">
        <w:rPr>
          <w:sz w:val="24"/>
          <w:szCs w:val="24"/>
        </w:rPr>
        <w:t>vyjadřuje se k návrhu podrobností k ubytovacímu řádu platných pro danou kolej nebo dané koleje předloženému ředitelem,</w:t>
      </w:r>
    </w:p>
    <w:p w14:paraId="656D91ED" w14:textId="0652643C" w:rsidR="00D06E4D" w:rsidRPr="00926340" w:rsidRDefault="00D06E4D" w:rsidP="00926340">
      <w:pPr>
        <w:numPr>
          <w:ilvl w:val="1"/>
          <w:numId w:val="7"/>
        </w:numPr>
        <w:overflowPunct/>
        <w:autoSpaceDE/>
        <w:adjustRightInd/>
        <w:spacing w:line="276" w:lineRule="auto"/>
        <w:jc w:val="both"/>
        <w:rPr>
          <w:sz w:val="24"/>
          <w:szCs w:val="24"/>
        </w:rPr>
      </w:pPr>
      <w:r w:rsidRPr="00926340">
        <w:rPr>
          <w:sz w:val="24"/>
          <w:szCs w:val="24"/>
        </w:rPr>
        <w:t>vyjadřuje se k záležitostem, které ji předloží vedoucí koleje, grémium anebo o</w:t>
      </w:r>
      <w:r w:rsidR="00280BCB">
        <w:rPr>
          <w:sz w:val="24"/>
          <w:szCs w:val="24"/>
        </w:rPr>
        <w:t> </w:t>
      </w:r>
      <w:r w:rsidRPr="00926340">
        <w:rPr>
          <w:sz w:val="24"/>
          <w:szCs w:val="24"/>
        </w:rPr>
        <w:t>kterých tak stanoví organizační řád,</w:t>
      </w:r>
    </w:p>
    <w:p w14:paraId="378422FD" w14:textId="77777777" w:rsidR="00D06E4D" w:rsidRPr="00926340" w:rsidRDefault="00D06E4D" w:rsidP="00926340">
      <w:pPr>
        <w:numPr>
          <w:ilvl w:val="1"/>
          <w:numId w:val="7"/>
        </w:numPr>
        <w:overflowPunct/>
        <w:autoSpaceDE/>
        <w:adjustRightInd/>
        <w:spacing w:line="276" w:lineRule="auto"/>
        <w:jc w:val="both"/>
        <w:rPr>
          <w:sz w:val="24"/>
          <w:szCs w:val="24"/>
        </w:rPr>
      </w:pPr>
      <w:r w:rsidRPr="00926340">
        <w:rPr>
          <w:sz w:val="24"/>
          <w:szCs w:val="24"/>
        </w:rPr>
        <w:t>deleguje své zástupce do komisí, stanoví-li tak organizační řád,</w:t>
      </w:r>
    </w:p>
    <w:p w14:paraId="633F2158" w14:textId="77777777" w:rsidR="00D06E4D" w:rsidRPr="00926340" w:rsidRDefault="00D06E4D" w:rsidP="00926340">
      <w:pPr>
        <w:numPr>
          <w:ilvl w:val="1"/>
          <w:numId w:val="7"/>
        </w:numPr>
        <w:overflowPunct/>
        <w:autoSpaceDE/>
        <w:adjustRightInd/>
        <w:spacing w:line="276" w:lineRule="auto"/>
        <w:jc w:val="both"/>
        <w:rPr>
          <w:sz w:val="24"/>
          <w:szCs w:val="24"/>
        </w:rPr>
      </w:pPr>
      <w:r w:rsidRPr="00926340">
        <w:rPr>
          <w:sz w:val="24"/>
          <w:szCs w:val="24"/>
        </w:rPr>
        <w:t>vykonává působnost ve věcech kontroly poskytování ubytovacích služeb a řešení stížností stanovenou organizačním řádem,</w:t>
      </w:r>
    </w:p>
    <w:p w14:paraId="07EF1A38" w14:textId="77777777" w:rsidR="00D06E4D" w:rsidRPr="00926340" w:rsidRDefault="00D06E4D" w:rsidP="00926340">
      <w:pPr>
        <w:numPr>
          <w:ilvl w:val="1"/>
          <w:numId w:val="7"/>
        </w:numPr>
        <w:overflowPunct/>
        <w:autoSpaceDE/>
        <w:adjustRightInd/>
        <w:spacing w:line="276" w:lineRule="auto"/>
        <w:jc w:val="both"/>
        <w:rPr>
          <w:sz w:val="24"/>
          <w:szCs w:val="24"/>
        </w:rPr>
      </w:pPr>
      <w:r w:rsidRPr="00926340">
        <w:rPr>
          <w:sz w:val="24"/>
          <w:szCs w:val="24"/>
        </w:rPr>
        <w:t>předkládá podněty vedoucímu koleje nebo grémiu.</w:t>
      </w:r>
    </w:p>
    <w:p w14:paraId="7ACD835F" w14:textId="77777777" w:rsidR="00D06E4D" w:rsidRPr="00926340" w:rsidRDefault="00D06E4D" w:rsidP="00926340">
      <w:pPr>
        <w:numPr>
          <w:ilvl w:val="0"/>
          <w:numId w:val="7"/>
        </w:numPr>
        <w:overflowPunct/>
        <w:autoSpaceDE/>
        <w:adjustRightInd/>
        <w:spacing w:line="276" w:lineRule="auto"/>
        <w:jc w:val="both"/>
        <w:rPr>
          <w:sz w:val="24"/>
          <w:szCs w:val="24"/>
        </w:rPr>
      </w:pPr>
      <w:r w:rsidRPr="00926340">
        <w:rPr>
          <w:sz w:val="24"/>
          <w:szCs w:val="24"/>
        </w:rPr>
        <w:t>Funkční období členů kolejní rady a důvody zániku členství v kolejní radě jsou stanoveny ve volebním řádu pro volbu členů kolejních rad.</w:t>
      </w:r>
    </w:p>
    <w:p w14:paraId="3935DA15" w14:textId="77777777" w:rsidR="00D06E4D" w:rsidRPr="00926340" w:rsidRDefault="00D06E4D" w:rsidP="00926340">
      <w:pPr>
        <w:numPr>
          <w:ilvl w:val="0"/>
          <w:numId w:val="7"/>
        </w:numPr>
        <w:overflowPunct/>
        <w:autoSpaceDE/>
        <w:adjustRightInd/>
        <w:spacing w:line="276" w:lineRule="auto"/>
        <w:jc w:val="both"/>
        <w:rPr>
          <w:sz w:val="24"/>
          <w:szCs w:val="24"/>
        </w:rPr>
      </w:pPr>
      <w:r w:rsidRPr="00926340">
        <w:rPr>
          <w:sz w:val="24"/>
          <w:szCs w:val="24"/>
        </w:rPr>
        <w:lastRenderedPageBreak/>
        <w:t xml:space="preserve">Podrobnosti o jednání kolejní rady, včetně možnosti jednání per rollam, upravuje jednací řád kolejní rady. Postup v případě nečinnosti kolejní rady upravuje organizační řád. Administrativní potřeby kolejní rady zajišťují KaM. Zápisy z jednání kolejní rady se zveřejňují </w:t>
      </w:r>
      <w:r w:rsidR="00714F3E" w:rsidRPr="00926340">
        <w:rPr>
          <w:sz w:val="24"/>
          <w:szCs w:val="24"/>
        </w:rPr>
        <w:t xml:space="preserve">ve veřejné části internetových stránek </w:t>
      </w:r>
      <w:r w:rsidR="008317C0" w:rsidRPr="00926340">
        <w:rPr>
          <w:sz w:val="24"/>
          <w:szCs w:val="24"/>
        </w:rPr>
        <w:t xml:space="preserve">a na úřední desce </w:t>
      </w:r>
      <w:r w:rsidR="00714F3E" w:rsidRPr="00926340">
        <w:rPr>
          <w:sz w:val="24"/>
          <w:szCs w:val="24"/>
        </w:rPr>
        <w:t>KaM</w:t>
      </w:r>
      <w:r w:rsidRPr="00926340">
        <w:rPr>
          <w:sz w:val="24"/>
          <w:szCs w:val="24"/>
        </w:rPr>
        <w:t>.</w:t>
      </w:r>
    </w:p>
    <w:p w14:paraId="61FC3A28" w14:textId="77777777" w:rsidR="00D06E4D" w:rsidRPr="00926340" w:rsidRDefault="00D06E4D" w:rsidP="00926340">
      <w:pPr>
        <w:overflowPunct/>
        <w:autoSpaceDE/>
        <w:adjustRightInd/>
        <w:spacing w:line="276" w:lineRule="auto"/>
        <w:jc w:val="both"/>
        <w:rPr>
          <w:sz w:val="24"/>
          <w:szCs w:val="24"/>
        </w:rPr>
      </w:pPr>
    </w:p>
    <w:p w14:paraId="24500B44" w14:textId="77777777" w:rsidR="00D06E4D" w:rsidRPr="00926340" w:rsidRDefault="00D06E4D" w:rsidP="00926340">
      <w:pPr>
        <w:spacing w:line="276" w:lineRule="auto"/>
        <w:jc w:val="center"/>
        <w:rPr>
          <w:sz w:val="24"/>
          <w:szCs w:val="24"/>
        </w:rPr>
      </w:pPr>
      <w:r w:rsidRPr="00926340">
        <w:rPr>
          <w:sz w:val="24"/>
          <w:szCs w:val="24"/>
        </w:rPr>
        <w:t>Čl. 9</w:t>
      </w:r>
    </w:p>
    <w:p w14:paraId="2DCCF769" w14:textId="77777777" w:rsidR="00D06E4D" w:rsidRPr="00926340" w:rsidRDefault="00D06E4D" w:rsidP="00926340">
      <w:pPr>
        <w:overflowPunct/>
        <w:autoSpaceDE/>
        <w:adjustRightInd/>
        <w:spacing w:line="276" w:lineRule="auto"/>
        <w:jc w:val="center"/>
        <w:rPr>
          <w:sz w:val="24"/>
          <w:szCs w:val="24"/>
        </w:rPr>
      </w:pPr>
      <w:r w:rsidRPr="00926340">
        <w:rPr>
          <w:sz w:val="24"/>
          <w:szCs w:val="24"/>
        </w:rPr>
        <w:t>Zveřejňování předpisů, soulad předpisů, nápravná opatření</w:t>
      </w:r>
    </w:p>
    <w:p w14:paraId="2B3C4A77" w14:textId="77777777" w:rsidR="00D06E4D" w:rsidRPr="00926340" w:rsidRDefault="00D06E4D" w:rsidP="00926340">
      <w:pPr>
        <w:spacing w:line="276" w:lineRule="auto"/>
        <w:jc w:val="center"/>
        <w:rPr>
          <w:sz w:val="24"/>
          <w:szCs w:val="24"/>
        </w:rPr>
      </w:pPr>
    </w:p>
    <w:p w14:paraId="43019078" w14:textId="77777777" w:rsidR="00D06E4D" w:rsidRPr="00926340" w:rsidRDefault="00D06E4D" w:rsidP="00926340">
      <w:pPr>
        <w:numPr>
          <w:ilvl w:val="0"/>
          <w:numId w:val="8"/>
        </w:numPr>
        <w:overflowPunct/>
        <w:autoSpaceDE/>
        <w:adjustRightInd/>
        <w:spacing w:line="276" w:lineRule="auto"/>
        <w:jc w:val="both"/>
        <w:rPr>
          <w:sz w:val="24"/>
          <w:szCs w:val="24"/>
        </w:rPr>
      </w:pPr>
      <w:r w:rsidRPr="00926340">
        <w:rPr>
          <w:sz w:val="24"/>
          <w:szCs w:val="24"/>
        </w:rPr>
        <w:t xml:space="preserve">Platná a účinná znění předpisů a dokumentů uvedených v čl. 6 odst. 4, čl. 7 odst. 3 a čl. 8 odst. 3 se zveřejňují </w:t>
      </w:r>
      <w:r w:rsidR="00714F3E" w:rsidRPr="00926340">
        <w:rPr>
          <w:sz w:val="24"/>
          <w:szCs w:val="24"/>
        </w:rPr>
        <w:t xml:space="preserve">ve veřejné části internetových stránek </w:t>
      </w:r>
      <w:r w:rsidR="00780AB3" w:rsidRPr="00926340">
        <w:rPr>
          <w:sz w:val="24"/>
          <w:szCs w:val="24"/>
        </w:rPr>
        <w:t xml:space="preserve">a na úřední desce </w:t>
      </w:r>
      <w:r w:rsidR="00714F3E" w:rsidRPr="00926340">
        <w:rPr>
          <w:sz w:val="24"/>
          <w:szCs w:val="24"/>
        </w:rPr>
        <w:t>KaM</w:t>
      </w:r>
      <w:r w:rsidRPr="00926340">
        <w:rPr>
          <w:sz w:val="24"/>
          <w:szCs w:val="24"/>
        </w:rPr>
        <w:t xml:space="preserve">; případné další formy zveřejňování těchto předpisů a dokumentů, způsob zveřejňování dalších materiálů, jakož i podrobnosti o </w:t>
      </w:r>
      <w:r w:rsidR="00714F3E" w:rsidRPr="00926340">
        <w:rPr>
          <w:sz w:val="24"/>
          <w:szCs w:val="24"/>
        </w:rPr>
        <w:t>veřejné části internetových stránek</w:t>
      </w:r>
      <w:r w:rsidRPr="00926340">
        <w:rPr>
          <w:sz w:val="24"/>
          <w:szCs w:val="24"/>
        </w:rPr>
        <w:t xml:space="preserve"> KaM stanoví organizační řád. Stanoví-li tak organizační řád, lze zveřejnění </w:t>
      </w:r>
      <w:r w:rsidR="00714F3E" w:rsidRPr="00926340">
        <w:rPr>
          <w:sz w:val="24"/>
          <w:szCs w:val="24"/>
        </w:rPr>
        <w:t>ve veřejné části internetových stránek KaM</w:t>
      </w:r>
      <w:r w:rsidRPr="00926340">
        <w:rPr>
          <w:sz w:val="24"/>
          <w:szCs w:val="24"/>
        </w:rPr>
        <w:t xml:space="preserve"> nahradit zaručenou možností do předpisu nebo dokumentu za stanovených podmínek nahlédnout.</w:t>
      </w:r>
    </w:p>
    <w:p w14:paraId="2E10323F" w14:textId="77777777" w:rsidR="00D06E4D" w:rsidRPr="00926340" w:rsidRDefault="00D06E4D" w:rsidP="00926340">
      <w:pPr>
        <w:numPr>
          <w:ilvl w:val="0"/>
          <w:numId w:val="8"/>
        </w:numPr>
        <w:overflowPunct/>
        <w:autoSpaceDE/>
        <w:adjustRightInd/>
        <w:spacing w:line="276" w:lineRule="auto"/>
        <w:jc w:val="both"/>
        <w:rPr>
          <w:sz w:val="24"/>
          <w:szCs w:val="24"/>
        </w:rPr>
      </w:pPr>
      <w:r w:rsidRPr="00926340">
        <w:rPr>
          <w:sz w:val="24"/>
          <w:szCs w:val="24"/>
        </w:rPr>
        <w:t>Předpisy a dokumenty uvedené v čl. 6 odst. 4, čl. 7 odst. 3 a čl. 8 odst. 3, jakož i jiná opatření a úkony ředitele musí být v souladu s vnitřními předpisy univerzity, se strategickým záměrem vzdělávací a vědecké, výzkumné, vývojové</w:t>
      </w:r>
      <w:r w:rsidR="001000C0" w:rsidRPr="00926340">
        <w:rPr>
          <w:sz w:val="24"/>
          <w:szCs w:val="24"/>
        </w:rPr>
        <w:t xml:space="preserve"> a inovační</w:t>
      </w:r>
      <w:r w:rsidRPr="00926340">
        <w:rPr>
          <w:sz w:val="24"/>
          <w:szCs w:val="24"/>
        </w:rPr>
        <w:t>, umělecké nebo další tvůrčí činnosti</w:t>
      </w:r>
      <w:r w:rsidRPr="00926340">
        <w:rPr>
          <w:rStyle w:val="Znakapoznpodarou"/>
          <w:sz w:val="24"/>
          <w:szCs w:val="24"/>
        </w:rPr>
        <w:footnoteReference w:id="2"/>
      </w:r>
      <w:r w:rsidRPr="00926340">
        <w:rPr>
          <w:rStyle w:val="Znakapoznpodarou"/>
          <w:sz w:val="24"/>
          <w:szCs w:val="24"/>
        </w:rPr>
        <w:t>)</w:t>
      </w:r>
      <w:r w:rsidRPr="00926340">
        <w:rPr>
          <w:sz w:val="24"/>
          <w:szCs w:val="24"/>
        </w:rPr>
        <w:t xml:space="preserve"> univerzity</w:t>
      </w:r>
      <w:r w:rsidR="00D4563D" w:rsidRPr="00926340">
        <w:rPr>
          <w:sz w:val="24"/>
          <w:szCs w:val="24"/>
        </w:rPr>
        <w:t>, každoročním plánem jeho realizace</w:t>
      </w:r>
      <w:r w:rsidRPr="00926340">
        <w:rPr>
          <w:sz w:val="24"/>
          <w:szCs w:val="24"/>
        </w:rPr>
        <w:t xml:space="preserve"> a s rozpočtem univerzity a musí odpovídat hospodářským, administrativním a technickým možnostem KaM.</w:t>
      </w:r>
    </w:p>
    <w:p w14:paraId="3E646EE2" w14:textId="77777777" w:rsidR="00D06E4D" w:rsidRPr="00926340" w:rsidRDefault="00D06E4D" w:rsidP="00926340">
      <w:pPr>
        <w:numPr>
          <w:ilvl w:val="0"/>
          <w:numId w:val="8"/>
        </w:numPr>
        <w:overflowPunct/>
        <w:autoSpaceDE/>
        <w:adjustRightInd/>
        <w:spacing w:line="276" w:lineRule="auto"/>
        <w:jc w:val="both"/>
        <w:rPr>
          <w:sz w:val="24"/>
          <w:szCs w:val="24"/>
        </w:rPr>
      </w:pPr>
      <w:r w:rsidRPr="00926340">
        <w:rPr>
          <w:sz w:val="24"/>
          <w:szCs w:val="24"/>
        </w:rPr>
        <w:t xml:space="preserve">Předpisy a dokumenty uvedené v čl. 6 odst. 4, čl. 7 odst. 3 a čl. 8 odst. 3 nemohou rozšířit kompetence Rady, grémia nebo kolejní rady. </w:t>
      </w:r>
    </w:p>
    <w:p w14:paraId="2DFE9F55" w14:textId="77777777" w:rsidR="00D06E4D" w:rsidRPr="00926340" w:rsidRDefault="00D06E4D" w:rsidP="00926340">
      <w:pPr>
        <w:numPr>
          <w:ilvl w:val="0"/>
          <w:numId w:val="8"/>
        </w:numPr>
        <w:overflowPunct/>
        <w:autoSpaceDE/>
        <w:adjustRightInd/>
        <w:spacing w:line="276" w:lineRule="auto"/>
        <w:jc w:val="both"/>
        <w:rPr>
          <w:sz w:val="24"/>
          <w:szCs w:val="24"/>
        </w:rPr>
      </w:pPr>
      <w:r w:rsidRPr="00926340">
        <w:rPr>
          <w:sz w:val="24"/>
          <w:szCs w:val="24"/>
        </w:rPr>
        <w:t>Jestliže jsou zásady ubytování, zásady pro poskytování stravovacích služeb, vzor smlouvy, ubytovací řád, podrobnosti k ubytovacímu řádu, všeobecné ubytovací podmínky, všeobecné stravovací podmínky, jednací řád Rady, volební řád pro volbu členů kolejních rad, jednací řád grémia nebo jednací řád kolejní rady anebo opatření nebo jiný úkon ředitele v rozporu s právními předpisy nebo vnitřními předpisy univerzity, rektor účinnost takového předpisu z vlastního podnětu nebo na návrh senátu pozastaví a vyzve příslušný orgán k nápravě; není-li náprava zjednána v rektorem stanovené lhůtě, postupuje se podle</w:t>
      </w:r>
      <w:r w:rsidR="0037248F" w:rsidRPr="00926340">
        <w:rPr>
          <w:sz w:val="24"/>
          <w:szCs w:val="24"/>
        </w:rPr>
        <w:t xml:space="preserve"> </w:t>
      </w:r>
      <w:r w:rsidR="00A16F76" w:rsidRPr="00926340">
        <w:rPr>
          <w:sz w:val="24"/>
          <w:szCs w:val="24"/>
        </w:rPr>
        <w:t>čl. 31</w:t>
      </w:r>
      <w:r w:rsidR="0037248F" w:rsidRPr="00926340">
        <w:rPr>
          <w:sz w:val="24"/>
          <w:szCs w:val="24"/>
        </w:rPr>
        <w:t xml:space="preserve"> j</w:t>
      </w:r>
      <w:r w:rsidRPr="00926340">
        <w:rPr>
          <w:sz w:val="24"/>
          <w:szCs w:val="24"/>
        </w:rPr>
        <w:t xml:space="preserve">ednacího řádu akademického senátu. </w:t>
      </w:r>
    </w:p>
    <w:p w14:paraId="5A8CD1C4" w14:textId="65931476" w:rsidR="00D06E4D" w:rsidRDefault="00D06E4D" w:rsidP="00926340">
      <w:pPr>
        <w:numPr>
          <w:ilvl w:val="0"/>
          <w:numId w:val="8"/>
        </w:numPr>
        <w:overflowPunct/>
        <w:autoSpaceDE/>
        <w:adjustRightInd/>
        <w:spacing w:line="276" w:lineRule="auto"/>
        <w:jc w:val="both"/>
        <w:rPr>
          <w:sz w:val="24"/>
          <w:szCs w:val="24"/>
        </w:rPr>
      </w:pPr>
      <w:r w:rsidRPr="00926340">
        <w:rPr>
          <w:sz w:val="24"/>
          <w:szCs w:val="24"/>
        </w:rPr>
        <w:t xml:space="preserve">Náležitosti výroční zprávy o činnosti KaM jsou stanoveny organizačním řádem a v jeho rámci opatřením rektora; součástí výroční zprávy o činnosti KaM je vždy souhrnná informace o řešení stížností na ubytovací nebo stravovací služby. </w:t>
      </w:r>
    </w:p>
    <w:p w14:paraId="5684CD74" w14:textId="77777777" w:rsidR="00926340" w:rsidRPr="00926340" w:rsidRDefault="00926340" w:rsidP="00926340">
      <w:pPr>
        <w:overflowPunct/>
        <w:autoSpaceDE/>
        <w:adjustRightInd/>
        <w:spacing w:line="276" w:lineRule="auto"/>
        <w:ind w:left="397"/>
        <w:jc w:val="both"/>
        <w:rPr>
          <w:sz w:val="24"/>
          <w:szCs w:val="24"/>
        </w:rPr>
      </w:pPr>
    </w:p>
    <w:p w14:paraId="1041C5ED" w14:textId="77777777" w:rsidR="00280BCB" w:rsidRDefault="00280BCB">
      <w:pPr>
        <w:overflowPunct/>
        <w:autoSpaceDE/>
        <w:autoSpaceDN/>
        <w:adjustRightInd/>
        <w:spacing w:after="200" w:line="276" w:lineRule="auto"/>
        <w:rPr>
          <w:b/>
          <w:sz w:val="24"/>
          <w:szCs w:val="24"/>
        </w:rPr>
      </w:pPr>
      <w:r>
        <w:rPr>
          <w:b/>
          <w:sz w:val="24"/>
          <w:szCs w:val="24"/>
        </w:rPr>
        <w:br w:type="page"/>
      </w:r>
    </w:p>
    <w:p w14:paraId="67583A92" w14:textId="21DC01E7" w:rsidR="00D06E4D" w:rsidRPr="00926340" w:rsidRDefault="00D06E4D" w:rsidP="00926340">
      <w:pPr>
        <w:spacing w:line="276" w:lineRule="auto"/>
        <w:jc w:val="center"/>
        <w:rPr>
          <w:b/>
          <w:sz w:val="24"/>
          <w:szCs w:val="24"/>
        </w:rPr>
      </w:pPr>
      <w:r w:rsidRPr="00926340">
        <w:rPr>
          <w:b/>
          <w:sz w:val="24"/>
          <w:szCs w:val="24"/>
        </w:rPr>
        <w:lastRenderedPageBreak/>
        <w:t>Část III.</w:t>
      </w:r>
    </w:p>
    <w:p w14:paraId="3ECBE23C" w14:textId="77777777" w:rsidR="00D06E4D" w:rsidRPr="00926340" w:rsidRDefault="00D06E4D" w:rsidP="00926340">
      <w:pPr>
        <w:spacing w:line="276" w:lineRule="auto"/>
        <w:jc w:val="center"/>
        <w:rPr>
          <w:b/>
          <w:sz w:val="24"/>
          <w:szCs w:val="24"/>
        </w:rPr>
      </w:pPr>
      <w:r w:rsidRPr="00926340">
        <w:rPr>
          <w:b/>
          <w:sz w:val="24"/>
          <w:szCs w:val="24"/>
        </w:rPr>
        <w:t>Ubytovací služby</w:t>
      </w:r>
    </w:p>
    <w:p w14:paraId="2EB2E08E" w14:textId="77777777" w:rsidR="00D06E4D" w:rsidRPr="00926340" w:rsidRDefault="00D06E4D" w:rsidP="00926340">
      <w:pPr>
        <w:spacing w:line="276" w:lineRule="auto"/>
        <w:jc w:val="center"/>
        <w:rPr>
          <w:sz w:val="24"/>
          <w:szCs w:val="24"/>
        </w:rPr>
      </w:pPr>
    </w:p>
    <w:p w14:paraId="1F5D6960" w14:textId="77777777" w:rsidR="00D06E4D" w:rsidRPr="00926340" w:rsidRDefault="00D06E4D" w:rsidP="00926340">
      <w:pPr>
        <w:spacing w:line="276" w:lineRule="auto"/>
        <w:jc w:val="center"/>
        <w:rPr>
          <w:sz w:val="24"/>
          <w:szCs w:val="24"/>
        </w:rPr>
      </w:pPr>
      <w:r w:rsidRPr="00926340">
        <w:rPr>
          <w:sz w:val="24"/>
          <w:szCs w:val="24"/>
        </w:rPr>
        <w:t>Čl. 10</w:t>
      </w:r>
    </w:p>
    <w:p w14:paraId="5DA04DC8" w14:textId="77777777" w:rsidR="00D06E4D" w:rsidRPr="00926340" w:rsidRDefault="00D06E4D" w:rsidP="00926340">
      <w:pPr>
        <w:spacing w:line="276" w:lineRule="auto"/>
        <w:jc w:val="center"/>
        <w:rPr>
          <w:sz w:val="24"/>
          <w:szCs w:val="24"/>
        </w:rPr>
      </w:pPr>
      <w:r w:rsidRPr="00926340">
        <w:rPr>
          <w:sz w:val="24"/>
          <w:szCs w:val="24"/>
        </w:rPr>
        <w:t>Koleje</w:t>
      </w:r>
    </w:p>
    <w:p w14:paraId="69D4DD8D" w14:textId="77777777" w:rsidR="00D06E4D" w:rsidRPr="00926340" w:rsidRDefault="00D06E4D" w:rsidP="00926340">
      <w:pPr>
        <w:spacing w:line="276" w:lineRule="auto"/>
        <w:jc w:val="center"/>
        <w:rPr>
          <w:sz w:val="24"/>
          <w:szCs w:val="24"/>
        </w:rPr>
      </w:pPr>
    </w:p>
    <w:p w14:paraId="264459A5" w14:textId="77777777" w:rsidR="00D06E4D" w:rsidRPr="00926340" w:rsidRDefault="00D06E4D" w:rsidP="00926340">
      <w:pPr>
        <w:pStyle w:val="Zkladntext"/>
        <w:numPr>
          <w:ilvl w:val="0"/>
          <w:numId w:val="9"/>
        </w:numPr>
        <w:spacing w:line="276" w:lineRule="auto"/>
        <w:jc w:val="both"/>
        <w:rPr>
          <w:szCs w:val="24"/>
        </w:rPr>
      </w:pPr>
      <w:r w:rsidRPr="00926340">
        <w:rPr>
          <w:szCs w:val="24"/>
        </w:rPr>
        <w:t>Koleje jsou organizačními jednotkami KaM.</w:t>
      </w:r>
    </w:p>
    <w:p w14:paraId="272FC63E" w14:textId="77777777" w:rsidR="001000C0" w:rsidRPr="00926340" w:rsidRDefault="00D06E4D" w:rsidP="00926340">
      <w:pPr>
        <w:pStyle w:val="Zkladntext"/>
        <w:numPr>
          <w:ilvl w:val="0"/>
          <w:numId w:val="9"/>
        </w:numPr>
        <w:spacing w:line="276" w:lineRule="auto"/>
        <w:jc w:val="both"/>
        <w:rPr>
          <w:szCs w:val="24"/>
        </w:rPr>
      </w:pPr>
      <w:r w:rsidRPr="00926340">
        <w:rPr>
          <w:szCs w:val="24"/>
        </w:rPr>
        <w:t>Seznam kolejí a podrobnosti o organizaci, řízení a provozu koleje, včetně postavení vedoucího koleje nebo kolejí, upravuje organizační řád.</w:t>
      </w:r>
    </w:p>
    <w:p w14:paraId="6ED4EDF2" w14:textId="77777777" w:rsidR="001000C0" w:rsidRPr="00926340" w:rsidRDefault="001000C0" w:rsidP="00926340">
      <w:pPr>
        <w:pStyle w:val="Zkladntext"/>
        <w:numPr>
          <w:ilvl w:val="0"/>
          <w:numId w:val="9"/>
        </w:numPr>
        <w:spacing w:line="276" w:lineRule="auto"/>
        <w:jc w:val="both"/>
        <w:rPr>
          <w:szCs w:val="24"/>
        </w:rPr>
      </w:pPr>
      <w:r w:rsidRPr="00926340">
        <w:rPr>
          <w:szCs w:val="24"/>
        </w:rPr>
        <w:t xml:space="preserve">Za účelem zajištění bezpečnosti osob ubytovaných v kolejích, jakož i pro zabezpečení </w:t>
      </w:r>
      <w:r w:rsidR="006E64C1" w:rsidRPr="00926340">
        <w:rPr>
          <w:szCs w:val="24"/>
        </w:rPr>
        <w:t>ochrany majetku univerzity, jsou využívány elektronické přístupové systémy a zároveň jsou, v souladu s platným zákonem o ochraně osobních údajů, využívány bezpečnostní kamerové systémy.</w:t>
      </w:r>
    </w:p>
    <w:p w14:paraId="79B94A4E" w14:textId="77777777" w:rsidR="00D06E4D" w:rsidRPr="00926340" w:rsidRDefault="00D06E4D" w:rsidP="00926340">
      <w:pPr>
        <w:spacing w:line="276" w:lineRule="auto"/>
        <w:jc w:val="center"/>
        <w:rPr>
          <w:sz w:val="24"/>
          <w:szCs w:val="24"/>
        </w:rPr>
      </w:pPr>
    </w:p>
    <w:p w14:paraId="54649A08" w14:textId="77777777" w:rsidR="00D06E4D" w:rsidRPr="00926340" w:rsidRDefault="00D06E4D" w:rsidP="00926340">
      <w:pPr>
        <w:spacing w:line="276" w:lineRule="auto"/>
        <w:jc w:val="center"/>
        <w:rPr>
          <w:sz w:val="24"/>
          <w:szCs w:val="24"/>
        </w:rPr>
      </w:pPr>
      <w:r w:rsidRPr="00926340">
        <w:rPr>
          <w:sz w:val="24"/>
          <w:szCs w:val="24"/>
        </w:rPr>
        <w:t>Čl. 11</w:t>
      </w:r>
    </w:p>
    <w:p w14:paraId="3275FCF3" w14:textId="77777777" w:rsidR="00D06E4D" w:rsidRPr="00926340" w:rsidRDefault="00D06E4D" w:rsidP="00926340">
      <w:pPr>
        <w:spacing w:line="276" w:lineRule="auto"/>
        <w:jc w:val="center"/>
        <w:rPr>
          <w:sz w:val="24"/>
          <w:szCs w:val="24"/>
        </w:rPr>
      </w:pPr>
      <w:r w:rsidRPr="00926340">
        <w:rPr>
          <w:sz w:val="24"/>
          <w:szCs w:val="24"/>
        </w:rPr>
        <w:t>Druhy ubytování a úhrady</w:t>
      </w:r>
    </w:p>
    <w:p w14:paraId="7375BA29" w14:textId="77777777" w:rsidR="00D06E4D" w:rsidRPr="00926340" w:rsidRDefault="00D06E4D" w:rsidP="00926340">
      <w:pPr>
        <w:spacing w:line="276" w:lineRule="auto"/>
        <w:rPr>
          <w:sz w:val="24"/>
          <w:szCs w:val="24"/>
        </w:rPr>
      </w:pPr>
    </w:p>
    <w:p w14:paraId="0673A677" w14:textId="77777777" w:rsidR="00D06E4D" w:rsidRPr="00926340" w:rsidRDefault="00D06E4D" w:rsidP="00926340">
      <w:pPr>
        <w:pStyle w:val="Zkladntext"/>
        <w:numPr>
          <w:ilvl w:val="0"/>
          <w:numId w:val="10"/>
        </w:numPr>
        <w:spacing w:line="276" w:lineRule="auto"/>
        <w:jc w:val="both"/>
        <w:rPr>
          <w:szCs w:val="24"/>
        </w:rPr>
      </w:pPr>
      <w:r w:rsidRPr="00926340">
        <w:rPr>
          <w:szCs w:val="24"/>
        </w:rPr>
        <w:t>Ubytování studentů v koleji může být</w:t>
      </w:r>
    </w:p>
    <w:p w14:paraId="1DC5E88B" w14:textId="77777777" w:rsidR="00D06E4D" w:rsidRPr="00926340" w:rsidRDefault="00D06E4D" w:rsidP="00926340">
      <w:pPr>
        <w:numPr>
          <w:ilvl w:val="1"/>
          <w:numId w:val="10"/>
        </w:numPr>
        <w:spacing w:line="276" w:lineRule="auto"/>
        <w:jc w:val="both"/>
        <w:rPr>
          <w:sz w:val="24"/>
          <w:szCs w:val="24"/>
        </w:rPr>
      </w:pPr>
      <w:r w:rsidRPr="00926340">
        <w:rPr>
          <w:sz w:val="24"/>
          <w:szCs w:val="24"/>
        </w:rPr>
        <w:t>dlouhodobé nebo</w:t>
      </w:r>
    </w:p>
    <w:p w14:paraId="4C76D0A5" w14:textId="77777777" w:rsidR="00D06E4D" w:rsidRPr="00926340" w:rsidRDefault="00D06E4D" w:rsidP="00926340">
      <w:pPr>
        <w:numPr>
          <w:ilvl w:val="1"/>
          <w:numId w:val="10"/>
        </w:numPr>
        <w:spacing w:line="276" w:lineRule="auto"/>
        <w:jc w:val="both"/>
        <w:rPr>
          <w:sz w:val="24"/>
          <w:szCs w:val="24"/>
        </w:rPr>
      </w:pPr>
      <w:r w:rsidRPr="00926340">
        <w:rPr>
          <w:sz w:val="24"/>
          <w:szCs w:val="24"/>
        </w:rPr>
        <w:t>jiné; podrobnosti stanoví zásady ubytování.</w:t>
      </w:r>
    </w:p>
    <w:p w14:paraId="052F33F8" w14:textId="77777777" w:rsidR="00D06E4D" w:rsidRPr="00926340" w:rsidRDefault="00D06E4D" w:rsidP="00926340">
      <w:pPr>
        <w:pStyle w:val="Zkladntext21"/>
        <w:spacing w:line="276" w:lineRule="auto"/>
        <w:ind w:firstLine="0"/>
        <w:rPr>
          <w:szCs w:val="24"/>
        </w:rPr>
      </w:pPr>
      <w:r w:rsidRPr="00926340">
        <w:rPr>
          <w:szCs w:val="24"/>
        </w:rPr>
        <w:t xml:space="preserve">Dlouhodobým ubytováním se rozumí ubytování na akademický rok, nebo na školní rok, anebo na celou dobu studia. Školním rokem se rozumí období od začátku zimního semestru do konce letního semestru příslušného akademického roku. </w:t>
      </w:r>
    </w:p>
    <w:p w14:paraId="7EE96564" w14:textId="77777777" w:rsidR="00D06E4D" w:rsidRPr="00926340" w:rsidRDefault="00D06E4D" w:rsidP="00926340">
      <w:pPr>
        <w:pStyle w:val="Zkladntext21"/>
        <w:numPr>
          <w:ilvl w:val="0"/>
          <w:numId w:val="10"/>
        </w:numPr>
        <w:spacing w:line="276" w:lineRule="auto"/>
        <w:rPr>
          <w:szCs w:val="24"/>
        </w:rPr>
      </w:pPr>
      <w:r w:rsidRPr="00926340">
        <w:rPr>
          <w:szCs w:val="24"/>
        </w:rPr>
        <w:t>Úhradou za ubytování jsou</w:t>
      </w:r>
    </w:p>
    <w:p w14:paraId="5AE3A549" w14:textId="77777777" w:rsidR="00D06E4D" w:rsidRPr="00926340" w:rsidRDefault="00D06E4D" w:rsidP="00926340">
      <w:pPr>
        <w:numPr>
          <w:ilvl w:val="1"/>
          <w:numId w:val="10"/>
        </w:numPr>
        <w:spacing w:line="276" w:lineRule="auto"/>
        <w:rPr>
          <w:sz w:val="24"/>
          <w:szCs w:val="24"/>
        </w:rPr>
      </w:pPr>
      <w:r w:rsidRPr="00926340">
        <w:rPr>
          <w:sz w:val="24"/>
          <w:szCs w:val="24"/>
        </w:rPr>
        <w:t>standardní ceny,</w:t>
      </w:r>
    </w:p>
    <w:p w14:paraId="6A48DA60" w14:textId="77777777" w:rsidR="00D06E4D" w:rsidRPr="00926340" w:rsidRDefault="00D06E4D" w:rsidP="00926340">
      <w:pPr>
        <w:numPr>
          <w:ilvl w:val="1"/>
          <w:numId w:val="10"/>
        </w:numPr>
        <w:spacing w:line="276" w:lineRule="auto"/>
        <w:jc w:val="both"/>
        <w:rPr>
          <w:sz w:val="24"/>
          <w:szCs w:val="24"/>
        </w:rPr>
      </w:pPr>
      <w:r w:rsidRPr="00926340">
        <w:rPr>
          <w:sz w:val="24"/>
          <w:szCs w:val="24"/>
        </w:rPr>
        <w:t xml:space="preserve">další ceny stanovené opatřením ředitele, </w:t>
      </w:r>
    </w:p>
    <w:p w14:paraId="07EE948E" w14:textId="77777777" w:rsidR="00D06E4D" w:rsidRPr="00926340" w:rsidRDefault="00D06E4D" w:rsidP="00926340">
      <w:pPr>
        <w:spacing w:line="276" w:lineRule="auto"/>
        <w:ind w:left="397"/>
        <w:jc w:val="both"/>
        <w:rPr>
          <w:sz w:val="24"/>
          <w:szCs w:val="24"/>
        </w:rPr>
      </w:pPr>
      <w:r w:rsidRPr="00926340">
        <w:rPr>
          <w:sz w:val="24"/>
          <w:szCs w:val="24"/>
        </w:rPr>
        <w:t>přičemž tyto ceny se v souladu s právními předpisy navyšují o daň z přidané hodnoty a případně též o místní poplatek za ubytování osob v ubytovacích zařízeních.</w:t>
      </w:r>
    </w:p>
    <w:p w14:paraId="66C5D2D7" w14:textId="77777777" w:rsidR="00D06E4D" w:rsidRPr="00926340" w:rsidRDefault="00D06E4D" w:rsidP="00926340">
      <w:pPr>
        <w:widowControl w:val="0"/>
        <w:numPr>
          <w:ilvl w:val="0"/>
          <w:numId w:val="10"/>
        </w:numPr>
        <w:overflowPunct/>
        <w:autoSpaceDE/>
        <w:adjustRightInd/>
        <w:spacing w:line="276" w:lineRule="auto"/>
        <w:jc w:val="both"/>
        <w:rPr>
          <w:sz w:val="24"/>
          <w:szCs w:val="24"/>
        </w:rPr>
      </w:pPr>
      <w:r w:rsidRPr="00926340">
        <w:rPr>
          <w:sz w:val="24"/>
          <w:szCs w:val="24"/>
        </w:rPr>
        <w:t>Standardní ceny se stanoví opatřením ředitele, které schvaluje Rada, nestanoví-li tento řád jinak.</w:t>
      </w:r>
    </w:p>
    <w:p w14:paraId="4E367857" w14:textId="77777777" w:rsidR="00D06E4D" w:rsidRPr="00926340" w:rsidRDefault="00D06E4D" w:rsidP="00926340">
      <w:pPr>
        <w:widowControl w:val="0"/>
        <w:numPr>
          <w:ilvl w:val="0"/>
          <w:numId w:val="10"/>
        </w:numPr>
        <w:overflowPunct/>
        <w:autoSpaceDE/>
        <w:adjustRightInd/>
        <w:spacing w:line="276" w:lineRule="auto"/>
        <w:jc w:val="both"/>
        <w:rPr>
          <w:sz w:val="24"/>
          <w:szCs w:val="24"/>
        </w:rPr>
      </w:pPr>
      <w:r w:rsidRPr="00926340">
        <w:rPr>
          <w:sz w:val="24"/>
          <w:szCs w:val="24"/>
        </w:rPr>
        <w:t>Standardní cena je úhradou za ubytování studentů zapsaných na univerzitě nebo jiné vysoké škole v České republice anebo za ubytování účastníků výměnných studentských pobytů na základě mezivládních nebo meziuniverzitních dohod; toto neplatí pro studenty nebo účastníky, kterým jsou poskytovány v souvislosti s ubytováním nadstandardní služby.</w:t>
      </w:r>
    </w:p>
    <w:p w14:paraId="1AB39393" w14:textId="77777777" w:rsidR="00D06E4D" w:rsidRPr="00926340" w:rsidRDefault="00D06E4D" w:rsidP="00926340">
      <w:pPr>
        <w:spacing w:line="276" w:lineRule="auto"/>
        <w:jc w:val="center"/>
        <w:rPr>
          <w:sz w:val="24"/>
          <w:szCs w:val="24"/>
        </w:rPr>
      </w:pPr>
      <w:r w:rsidRPr="00926340">
        <w:rPr>
          <w:sz w:val="24"/>
          <w:szCs w:val="24"/>
        </w:rPr>
        <w:t>Čl. 12</w:t>
      </w:r>
    </w:p>
    <w:p w14:paraId="76312C71" w14:textId="77777777" w:rsidR="00D06E4D" w:rsidRPr="00926340" w:rsidRDefault="00D06E4D" w:rsidP="00926340">
      <w:pPr>
        <w:spacing w:line="276" w:lineRule="auto"/>
        <w:jc w:val="center"/>
        <w:rPr>
          <w:sz w:val="24"/>
          <w:szCs w:val="24"/>
        </w:rPr>
      </w:pPr>
      <w:r w:rsidRPr="00926340">
        <w:rPr>
          <w:sz w:val="24"/>
          <w:szCs w:val="24"/>
        </w:rPr>
        <w:t>Způsob placení a splatnost úhrady</w:t>
      </w:r>
    </w:p>
    <w:p w14:paraId="5782D42D" w14:textId="77777777" w:rsidR="00D06E4D" w:rsidRPr="00926340" w:rsidRDefault="00D06E4D" w:rsidP="00926340">
      <w:pPr>
        <w:spacing w:line="276" w:lineRule="auto"/>
        <w:jc w:val="center"/>
        <w:rPr>
          <w:sz w:val="24"/>
          <w:szCs w:val="24"/>
        </w:rPr>
      </w:pPr>
    </w:p>
    <w:p w14:paraId="51129631" w14:textId="77777777" w:rsidR="00D06E4D" w:rsidRPr="00926340" w:rsidRDefault="00D06E4D" w:rsidP="00926340">
      <w:pPr>
        <w:spacing w:line="276" w:lineRule="auto"/>
        <w:jc w:val="both"/>
        <w:rPr>
          <w:sz w:val="24"/>
          <w:szCs w:val="24"/>
        </w:rPr>
      </w:pPr>
      <w:r w:rsidRPr="00926340">
        <w:rPr>
          <w:sz w:val="24"/>
          <w:szCs w:val="24"/>
        </w:rPr>
        <w:t>Způsob placení a splatnosti úhrad, jakož i postup při nezaplacení úhrady stanoví smlouva a všeobecné ubytovací podmínky.</w:t>
      </w:r>
    </w:p>
    <w:p w14:paraId="5118B974" w14:textId="77777777" w:rsidR="00D06E4D" w:rsidRPr="00926340" w:rsidRDefault="00D06E4D" w:rsidP="00926340">
      <w:pPr>
        <w:spacing w:line="276" w:lineRule="auto"/>
        <w:jc w:val="both"/>
        <w:rPr>
          <w:sz w:val="24"/>
          <w:szCs w:val="24"/>
        </w:rPr>
      </w:pPr>
    </w:p>
    <w:p w14:paraId="6FDFECD7" w14:textId="77777777" w:rsidR="00280BCB" w:rsidRDefault="00280BCB">
      <w:pPr>
        <w:overflowPunct/>
        <w:autoSpaceDE/>
        <w:autoSpaceDN/>
        <w:adjustRightInd/>
        <w:spacing w:after="200" w:line="276" w:lineRule="auto"/>
        <w:rPr>
          <w:sz w:val="24"/>
          <w:szCs w:val="24"/>
        </w:rPr>
      </w:pPr>
      <w:r>
        <w:rPr>
          <w:sz w:val="24"/>
          <w:szCs w:val="24"/>
        </w:rPr>
        <w:br w:type="page"/>
      </w:r>
    </w:p>
    <w:p w14:paraId="3C8F874F" w14:textId="4652C1C1" w:rsidR="00D06E4D" w:rsidRPr="00926340" w:rsidRDefault="00D06E4D" w:rsidP="00926340">
      <w:pPr>
        <w:spacing w:line="276" w:lineRule="auto"/>
        <w:jc w:val="center"/>
        <w:rPr>
          <w:sz w:val="24"/>
          <w:szCs w:val="24"/>
        </w:rPr>
      </w:pPr>
      <w:r w:rsidRPr="00926340">
        <w:rPr>
          <w:sz w:val="24"/>
          <w:szCs w:val="24"/>
        </w:rPr>
        <w:lastRenderedPageBreak/>
        <w:t>Čl. 13</w:t>
      </w:r>
    </w:p>
    <w:p w14:paraId="6946B850" w14:textId="77777777" w:rsidR="00D06E4D" w:rsidRPr="00926340" w:rsidRDefault="00D06E4D" w:rsidP="00926340">
      <w:pPr>
        <w:spacing w:line="276" w:lineRule="auto"/>
        <w:jc w:val="center"/>
        <w:rPr>
          <w:sz w:val="24"/>
          <w:szCs w:val="24"/>
        </w:rPr>
      </w:pPr>
      <w:r w:rsidRPr="00926340">
        <w:rPr>
          <w:sz w:val="24"/>
          <w:szCs w:val="24"/>
        </w:rPr>
        <w:t>Zásady ubytování</w:t>
      </w:r>
    </w:p>
    <w:p w14:paraId="5919D45D" w14:textId="77777777" w:rsidR="00D06E4D" w:rsidRPr="00926340" w:rsidRDefault="00D06E4D" w:rsidP="00926340">
      <w:pPr>
        <w:spacing w:line="276" w:lineRule="auto"/>
        <w:jc w:val="center"/>
        <w:rPr>
          <w:sz w:val="24"/>
          <w:szCs w:val="24"/>
        </w:rPr>
      </w:pPr>
    </w:p>
    <w:p w14:paraId="4EF4E4ED" w14:textId="77777777" w:rsidR="00D06E4D" w:rsidRPr="00926340" w:rsidRDefault="00D06E4D" w:rsidP="00926340">
      <w:pPr>
        <w:numPr>
          <w:ilvl w:val="0"/>
          <w:numId w:val="11"/>
        </w:numPr>
        <w:spacing w:line="276" w:lineRule="auto"/>
        <w:jc w:val="both"/>
        <w:rPr>
          <w:sz w:val="24"/>
          <w:szCs w:val="24"/>
        </w:rPr>
      </w:pPr>
      <w:r w:rsidRPr="00926340">
        <w:rPr>
          <w:sz w:val="24"/>
          <w:szCs w:val="24"/>
          <w:lang w:eastAsia="ar-SA"/>
        </w:rPr>
        <w:t>Zásady ubytování blíže upravují ubytování studentů univerzity a popřípadě dalších osob v kolejích univerzity, zejména druhy ubytování, kritéria pro hodnocení žádostí a podávání námitek.</w:t>
      </w:r>
    </w:p>
    <w:p w14:paraId="23FF3C94" w14:textId="77777777" w:rsidR="00D06E4D" w:rsidRPr="00926340" w:rsidRDefault="00D06E4D" w:rsidP="00926340">
      <w:pPr>
        <w:numPr>
          <w:ilvl w:val="0"/>
          <w:numId w:val="11"/>
        </w:numPr>
        <w:spacing w:line="276" w:lineRule="auto"/>
        <w:jc w:val="both"/>
        <w:rPr>
          <w:sz w:val="24"/>
          <w:szCs w:val="24"/>
        </w:rPr>
      </w:pPr>
      <w:r w:rsidRPr="00926340">
        <w:rPr>
          <w:sz w:val="24"/>
          <w:szCs w:val="24"/>
        </w:rPr>
        <w:t>Zásady ubytování jsou vydávány formou opatření ředitele, které schvaluje Rada, nestanoví-li tento řád jinak.</w:t>
      </w:r>
    </w:p>
    <w:p w14:paraId="11C3C380" w14:textId="77777777" w:rsidR="00D06E4D" w:rsidRPr="00926340" w:rsidRDefault="00D06E4D" w:rsidP="00926340">
      <w:pPr>
        <w:numPr>
          <w:ilvl w:val="0"/>
          <w:numId w:val="11"/>
        </w:numPr>
        <w:spacing w:line="276" w:lineRule="auto"/>
        <w:jc w:val="both"/>
        <w:rPr>
          <w:sz w:val="24"/>
          <w:szCs w:val="24"/>
        </w:rPr>
      </w:pPr>
      <w:r w:rsidRPr="00926340">
        <w:rPr>
          <w:sz w:val="24"/>
          <w:szCs w:val="24"/>
        </w:rPr>
        <w:t xml:space="preserve">Zásady ubytování se zveřejňují </w:t>
      </w:r>
      <w:r w:rsidR="00714F3E" w:rsidRPr="00926340">
        <w:rPr>
          <w:sz w:val="24"/>
          <w:szCs w:val="24"/>
        </w:rPr>
        <w:t>ve veřejné části internetových stránek</w:t>
      </w:r>
      <w:r w:rsidR="00152717" w:rsidRPr="00926340">
        <w:rPr>
          <w:sz w:val="24"/>
          <w:szCs w:val="24"/>
        </w:rPr>
        <w:t xml:space="preserve"> KaM</w:t>
      </w:r>
      <w:r w:rsidR="00714F3E" w:rsidRPr="00926340">
        <w:rPr>
          <w:sz w:val="24"/>
          <w:szCs w:val="24"/>
        </w:rPr>
        <w:t xml:space="preserve"> </w:t>
      </w:r>
      <w:r w:rsidR="00E90EE5" w:rsidRPr="00926340">
        <w:rPr>
          <w:sz w:val="24"/>
          <w:szCs w:val="24"/>
        </w:rPr>
        <w:t xml:space="preserve">a na úřední desce </w:t>
      </w:r>
      <w:r w:rsidR="00714F3E" w:rsidRPr="00926340">
        <w:rPr>
          <w:sz w:val="24"/>
          <w:szCs w:val="24"/>
        </w:rPr>
        <w:t>KaM</w:t>
      </w:r>
      <w:r w:rsidRPr="00926340">
        <w:rPr>
          <w:sz w:val="24"/>
          <w:szCs w:val="24"/>
        </w:rPr>
        <w:t>.</w:t>
      </w:r>
    </w:p>
    <w:p w14:paraId="1E2FAECA" w14:textId="77777777" w:rsidR="00D06E4D" w:rsidRPr="00926340" w:rsidRDefault="00D06E4D" w:rsidP="00926340">
      <w:pPr>
        <w:spacing w:line="276" w:lineRule="auto"/>
        <w:jc w:val="both"/>
        <w:rPr>
          <w:sz w:val="24"/>
          <w:szCs w:val="24"/>
        </w:rPr>
      </w:pPr>
    </w:p>
    <w:p w14:paraId="26513215" w14:textId="77777777" w:rsidR="00D06E4D" w:rsidRPr="00926340" w:rsidRDefault="00D06E4D" w:rsidP="00926340">
      <w:pPr>
        <w:spacing w:line="276" w:lineRule="auto"/>
        <w:jc w:val="center"/>
        <w:rPr>
          <w:sz w:val="24"/>
          <w:szCs w:val="24"/>
        </w:rPr>
      </w:pPr>
      <w:r w:rsidRPr="00926340">
        <w:rPr>
          <w:sz w:val="24"/>
          <w:szCs w:val="24"/>
        </w:rPr>
        <w:t>Čl. 1</w:t>
      </w:r>
      <w:r w:rsidR="00714F3E" w:rsidRPr="00926340">
        <w:rPr>
          <w:sz w:val="24"/>
          <w:szCs w:val="24"/>
        </w:rPr>
        <w:t>4</w:t>
      </w:r>
    </w:p>
    <w:p w14:paraId="13FB1A09" w14:textId="77777777" w:rsidR="00D06E4D" w:rsidRPr="00926340" w:rsidRDefault="00D06E4D" w:rsidP="00926340">
      <w:pPr>
        <w:spacing w:line="276" w:lineRule="auto"/>
        <w:jc w:val="center"/>
        <w:rPr>
          <w:sz w:val="24"/>
          <w:szCs w:val="24"/>
        </w:rPr>
      </w:pPr>
      <w:r w:rsidRPr="00926340">
        <w:rPr>
          <w:sz w:val="24"/>
          <w:szCs w:val="24"/>
        </w:rPr>
        <w:t>Pravidla pro výběr zájemců o dlouhodobé ubytování na kolejích</w:t>
      </w:r>
    </w:p>
    <w:p w14:paraId="23228CE9" w14:textId="77777777" w:rsidR="00D06E4D" w:rsidRPr="00926340" w:rsidRDefault="00D06E4D" w:rsidP="00926340">
      <w:pPr>
        <w:spacing w:line="276" w:lineRule="auto"/>
        <w:ind w:left="397" w:hanging="397"/>
        <w:jc w:val="center"/>
        <w:rPr>
          <w:sz w:val="24"/>
          <w:szCs w:val="24"/>
        </w:rPr>
      </w:pPr>
    </w:p>
    <w:p w14:paraId="7F847E9D" w14:textId="77777777" w:rsidR="00D06E4D" w:rsidRPr="00926340" w:rsidRDefault="00D06E4D" w:rsidP="00926340">
      <w:pPr>
        <w:numPr>
          <w:ilvl w:val="0"/>
          <w:numId w:val="12"/>
        </w:numPr>
        <w:spacing w:line="276" w:lineRule="auto"/>
        <w:jc w:val="both"/>
        <w:rPr>
          <w:sz w:val="24"/>
          <w:szCs w:val="24"/>
        </w:rPr>
      </w:pPr>
      <w:r w:rsidRPr="00926340">
        <w:rPr>
          <w:sz w:val="24"/>
          <w:szCs w:val="24"/>
        </w:rPr>
        <w:t>O ubytování v kolejích se každoročně žádá, nejde-li o ubytování na celou dobu studia.</w:t>
      </w:r>
    </w:p>
    <w:p w14:paraId="18FA412D" w14:textId="77777777" w:rsidR="00D06E4D" w:rsidRPr="00926340" w:rsidRDefault="00D06E4D" w:rsidP="00926340">
      <w:pPr>
        <w:numPr>
          <w:ilvl w:val="0"/>
          <w:numId w:val="12"/>
        </w:numPr>
        <w:spacing w:line="276" w:lineRule="auto"/>
        <w:jc w:val="both"/>
        <w:rPr>
          <w:sz w:val="24"/>
          <w:szCs w:val="24"/>
        </w:rPr>
      </w:pPr>
      <w:r w:rsidRPr="00926340">
        <w:rPr>
          <w:sz w:val="24"/>
          <w:szCs w:val="24"/>
        </w:rPr>
        <w:t xml:space="preserve">Výběr zájemců o dlouhodobé ubytování v kolejích (dále jen „zájemci”) se provádí na základě posouzení žádosti každého zájemce, a to podle kritérií stanovených v zásadách ubytování. </w:t>
      </w:r>
    </w:p>
    <w:p w14:paraId="53A323CD" w14:textId="77777777" w:rsidR="00D06E4D" w:rsidRPr="00926340" w:rsidRDefault="00D06E4D" w:rsidP="00926340">
      <w:pPr>
        <w:numPr>
          <w:ilvl w:val="0"/>
          <w:numId w:val="12"/>
        </w:numPr>
        <w:spacing w:line="276" w:lineRule="auto"/>
        <w:jc w:val="both"/>
        <w:rPr>
          <w:sz w:val="24"/>
          <w:szCs w:val="24"/>
        </w:rPr>
      </w:pPr>
      <w:r w:rsidRPr="00926340">
        <w:rPr>
          <w:sz w:val="24"/>
          <w:szCs w:val="24"/>
        </w:rPr>
        <w:t xml:space="preserve">Žádosti o dlouhodobé ubytování v kolejích univerzity se při výběru zájemců vyhoví vždy, jestliže zájemce je studentem studijního programu </w:t>
      </w:r>
      <w:r w:rsidR="00152717" w:rsidRPr="00926340">
        <w:rPr>
          <w:sz w:val="24"/>
          <w:szCs w:val="24"/>
        </w:rPr>
        <w:t xml:space="preserve">uskutečňovaného </w:t>
      </w:r>
      <w:r w:rsidRPr="00926340">
        <w:rPr>
          <w:sz w:val="24"/>
          <w:szCs w:val="24"/>
        </w:rPr>
        <w:t>na univerzitě, nebo byl k takovému studiu přijat a je</w:t>
      </w:r>
    </w:p>
    <w:p w14:paraId="34A1621D" w14:textId="77777777" w:rsidR="00D06E4D" w:rsidRPr="00926340" w:rsidRDefault="00D06E4D" w:rsidP="00926340">
      <w:pPr>
        <w:pStyle w:val="Prosttext1"/>
        <w:widowControl w:val="0"/>
        <w:numPr>
          <w:ilvl w:val="1"/>
          <w:numId w:val="12"/>
        </w:numPr>
        <w:overflowPunct/>
        <w:autoSpaceDE/>
        <w:adjustRightInd/>
        <w:spacing w:line="276" w:lineRule="auto"/>
        <w:jc w:val="both"/>
        <w:rPr>
          <w:rFonts w:ascii="Times New Roman" w:hAnsi="Times New Roman"/>
          <w:sz w:val="24"/>
          <w:szCs w:val="24"/>
        </w:rPr>
      </w:pPr>
      <w:r w:rsidRPr="00926340">
        <w:rPr>
          <w:rFonts w:ascii="Times New Roman" w:hAnsi="Times New Roman"/>
          <w:sz w:val="24"/>
          <w:szCs w:val="24"/>
        </w:rPr>
        <w:t>osobou s dlouhodobě nepříznivým zdravotním stavem nebo osobou se zdravotním postižením</w:t>
      </w:r>
      <w:r w:rsidRPr="00926340">
        <w:rPr>
          <w:rStyle w:val="Znakapoznpodarou"/>
          <w:sz w:val="24"/>
          <w:szCs w:val="24"/>
        </w:rPr>
        <w:footnoteReference w:id="3"/>
      </w:r>
      <w:r w:rsidRPr="00926340">
        <w:rPr>
          <w:sz w:val="24"/>
          <w:szCs w:val="24"/>
          <w:vertAlign w:val="superscript"/>
        </w:rPr>
        <w:t>)</w:t>
      </w:r>
      <w:r w:rsidRPr="00926340">
        <w:rPr>
          <w:rFonts w:ascii="Times New Roman" w:hAnsi="Times New Roman"/>
          <w:sz w:val="24"/>
          <w:szCs w:val="24"/>
        </w:rPr>
        <w:t xml:space="preserve"> nebo</w:t>
      </w:r>
    </w:p>
    <w:p w14:paraId="2E3DC8EE" w14:textId="77777777" w:rsidR="00D06E4D" w:rsidRPr="00926340" w:rsidRDefault="00D06E4D" w:rsidP="00926340">
      <w:pPr>
        <w:numPr>
          <w:ilvl w:val="1"/>
          <w:numId w:val="12"/>
        </w:numPr>
        <w:spacing w:line="276" w:lineRule="auto"/>
        <w:jc w:val="both"/>
        <w:rPr>
          <w:sz w:val="24"/>
          <w:szCs w:val="24"/>
        </w:rPr>
      </w:pPr>
      <w:r w:rsidRPr="00926340">
        <w:rPr>
          <w:sz w:val="24"/>
          <w:szCs w:val="24"/>
        </w:rPr>
        <w:t>oboustranným sirotkem.</w:t>
      </w:r>
    </w:p>
    <w:p w14:paraId="13521680" w14:textId="6B867C2B" w:rsidR="00D06E4D" w:rsidRPr="00926340" w:rsidRDefault="00D06E4D" w:rsidP="00926340">
      <w:pPr>
        <w:spacing w:line="276" w:lineRule="auto"/>
        <w:ind w:left="397"/>
        <w:jc w:val="both"/>
        <w:rPr>
          <w:sz w:val="24"/>
          <w:szCs w:val="24"/>
        </w:rPr>
      </w:pPr>
      <w:r w:rsidRPr="00926340">
        <w:rPr>
          <w:sz w:val="24"/>
          <w:szCs w:val="24"/>
        </w:rPr>
        <w:t xml:space="preserve">Žádosti o dlouhodobé ubytování v kolejích univerzity se při výběru zájemců vyhoví vždy též tehdy, jestliže zájemce je studentem doktorského studijního programu </w:t>
      </w:r>
      <w:r w:rsidR="00586047" w:rsidRPr="00926340">
        <w:rPr>
          <w:sz w:val="24"/>
          <w:szCs w:val="24"/>
        </w:rPr>
        <w:t xml:space="preserve">uskutečňovaného </w:t>
      </w:r>
      <w:r w:rsidRPr="00926340">
        <w:rPr>
          <w:sz w:val="24"/>
          <w:szCs w:val="24"/>
        </w:rPr>
        <w:t>v prezenční formě na</w:t>
      </w:r>
      <w:r w:rsidR="00586047" w:rsidRPr="00926340">
        <w:rPr>
          <w:sz w:val="24"/>
          <w:szCs w:val="24"/>
        </w:rPr>
        <w:t xml:space="preserve"> </w:t>
      </w:r>
      <w:r w:rsidRPr="00926340">
        <w:rPr>
          <w:sz w:val="24"/>
          <w:szCs w:val="24"/>
        </w:rPr>
        <w:t>univerzitě, nebo byl k takovému studiu přijat, a</w:t>
      </w:r>
      <w:r w:rsidR="00280BCB">
        <w:rPr>
          <w:sz w:val="24"/>
          <w:szCs w:val="24"/>
        </w:rPr>
        <w:t> </w:t>
      </w:r>
      <w:r w:rsidRPr="00926340">
        <w:rPr>
          <w:sz w:val="24"/>
          <w:szCs w:val="24"/>
        </w:rPr>
        <w:t>splňuje-li případné podmínky stanovené v zásadách ubytování.</w:t>
      </w:r>
    </w:p>
    <w:p w14:paraId="6076D025" w14:textId="77777777" w:rsidR="00890C26" w:rsidRPr="00926340" w:rsidRDefault="00890C26" w:rsidP="00926340">
      <w:pPr>
        <w:spacing w:line="276" w:lineRule="auto"/>
        <w:rPr>
          <w:sz w:val="24"/>
          <w:szCs w:val="24"/>
        </w:rPr>
      </w:pPr>
    </w:p>
    <w:p w14:paraId="491C1619" w14:textId="77777777" w:rsidR="00D06E4D" w:rsidRPr="00926340" w:rsidRDefault="00D06E4D" w:rsidP="00926340">
      <w:pPr>
        <w:spacing w:line="276" w:lineRule="auto"/>
        <w:jc w:val="center"/>
        <w:rPr>
          <w:sz w:val="24"/>
          <w:szCs w:val="24"/>
        </w:rPr>
      </w:pPr>
      <w:r w:rsidRPr="00926340">
        <w:rPr>
          <w:sz w:val="24"/>
          <w:szCs w:val="24"/>
        </w:rPr>
        <w:t>Čl. 1</w:t>
      </w:r>
      <w:r w:rsidR="00714F3E" w:rsidRPr="00926340">
        <w:rPr>
          <w:sz w:val="24"/>
          <w:szCs w:val="24"/>
        </w:rPr>
        <w:t>5</w:t>
      </w:r>
    </w:p>
    <w:p w14:paraId="5588A42F" w14:textId="77777777" w:rsidR="00D06E4D" w:rsidRPr="00926340" w:rsidRDefault="00D06E4D" w:rsidP="00926340">
      <w:pPr>
        <w:spacing w:line="276" w:lineRule="auto"/>
        <w:jc w:val="center"/>
        <w:rPr>
          <w:sz w:val="24"/>
          <w:szCs w:val="24"/>
        </w:rPr>
      </w:pPr>
      <w:r w:rsidRPr="00926340">
        <w:rPr>
          <w:sz w:val="24"/>
          <w:szCs w:val="24"/>
        </w:rPr>
        <w:t>Žádost, výběr zájemců</w:t>
      </w:r>
    </w:p>
    <w:p w14:paraId="760F7683" w14:textId="77777777" w:rsidR="00D06E4D" w:rsidRPr="00926340" w:rsidRDefault="00D06E4D" w:rsidP="00926340">
      <w:pPr>
        <w:spacing w:line="276" w:lineRule="auto"/>
        <w:jc w:val="both"/>
        <w:rPr>
          <w:sz w:val="24"/>
          <w:szCs w:val="24"/>
        </w:rPr>
      </w:pPr>
    </w:p>
    <w:p w14:paraId="4A427ED1" w14:textId="77777777" w:rsidR="00D06E4D" w:rsidRPr="00926340" w:rsidRDefault="00D06E4D" w:rsidP="00926340">
      <w:pPr>
        <w:numPr>
          <w:ilvl w:val="0"/>
          <w:numId w:val="13"/>
        </w:numPr>
        <w:spacing w:line="276" w:lineRule="auto"/>
        <w:jc w:val="both"/>
        <w:rPr>
          <w:sz w:val="24"/>
          <w:szCs w:val="24"/>
        </w:rPr>
      </w:pPr>
      <w:r w:rsidRPr="00926340">
        <w:rPr>
          <w:sz w:val="24"/>
          <w:szCs w:val="24"/>
        </w:rPr>
        <w:t xml:space="preserve">Žádost se podává způsobem a v termínech stanovených v zásadách ubytování. </w:t>
      </w:r>
    </w:p>
    <w:p w14:paraId="7408023F" w14:textId="77777777" w:rsidR="00D06E4D" w:rsidRPr="00926340" w:rsidRDefault="00D06E4D" w:rsidP="00926340">
      <w:pPr>
        <w:numPr>
          <w:ilvl w:val="0"/>
          <w:numId w:val="13"/>
        </w:numPr>
        <w:spacing w:line="276" w:lineRule="auto"/>
        <w:jc w:val="both"/>
        <w:rPr>
          <w:sz w:val="24"/>
          <w:szCs w:val="24"/>
        </w:rPr>
      </w:pPr>
      <w:r w:rsidRPr="00926340">
        <w:rPr>
          <w:sz w:val="24"/>
          <w:szCs w:val="24"/>
        </w:rPr>
        <w:t>Neobsahuje-li žádost předepsané náležitosti nebo má-li jiné vady, je zájemce vyzván, aby žádost doplnil a stanoví se mu k tomu přiměřená lhůta. Není-li žádost, vyjma údajů nebo příloh v zásadách ubytování označených jako nepovinné, v dané lhůtě doplněna, má se za to, že nebyla podána.</w:t>
      </w:r>
    </w:p>
    <w:p w14:paraId="724B216C" w14:textId="77777777" w:rsidR="00D06E4D" w:rsidRPr="00926340" w:rsidRDefault="00D06E4D" w:rsidP="00926340">
      <w:pPr>
        <w:numPr>
          <w:ilvl w:val="0"/>
          <w:numId w:val="13"/>
        </w:numPr>
        <w:spacing w:line="276" w:lineRule="auto"/>
        <w:jc w:val="both"/>
        <w:rPr>
          <w:sz w:val="24"/>
          <w:szCs w:val="24"/>
        </w:rPr>
      </w:pPr>
      <w:r w:rsidRPr="00926340">
        <w:rPr>
          <w:sz w:val="24"/>
          <w:szCs w:val="24"/>
        </w:rPr>
        <w:t>Výběr zájemců se provádí v souladu s čl. 1</w:t>
      </w:r>
      <w:r w:rsidR="008433D1" w:rsidRPr="00926340">
        <w:rPr>
          <w:sz w:val="24"/>
          <w:szCs w:val="24"/>
        </w:rPr>
        <w:t>4</w:t>
      </w:r>
      <w:r w:rsidRPr="00926340">
        <w:rPr>
          <w:sz w:val="24"/>
          <w:szCs w:val="24"/>
        </w:rPr>
        <w:t>, a to v termínech stanovených v zásadách ubytování. Každému zájemci se sdělí, že</w:t>
      </w:r>
    </w:p>
    <w:p w14:paraId="474E13DC" w14:textId="77777777" w:rsidR="00D06E4D" w:rsidRPr="00926340" w:rsidRDefault="00D06E4D" w:rsidP="00926340">
      <w:pPr>
        <w:numPr>
          <w:ilvl w:val="1"/>
          <w:numId w:val="13"/>
        </w:numPr>
        <w:spacing w:line="276" w:lineRule="auto"/>
        <w:jc w:val="both"/>
        <w:rPr>
          <w:sz w:val="24"/>
          <w:szCs w:val="24"/>
        </w:rPr>
      </w:pPr>
      <w:r w:rsidRPr="00926340">
        <w:rPr>
          <w:sz w:val="24"/>
          <w:szCs w:val="24"/>
        </w:rPr>
        <w:t xml:space="preserve">mu bude poskytnuto ubytování </w:t>
      </w:r>
      <w:r w:rsidR="00152717" w:rsidRPr="00926340">
        <w:rPr>
          <w:sz w:val="24"/>
          <w:szCs w:val="24"/>
        </w:rPr>
        <w:t>po</w:t>
      </w:r>
      <w:r w:rsidRPr="00926340">
        <w:rPr>
          <w:sz w:val="24"/>
          <w:szCs w:val="24"/>
        </w:rPr>
        <w:t>dle jeho žádosti, nebo</w:t>
      </w:r>
    </w:p>
    <w:p w14:paraId="195CC0DB" w14:textId="77777777" w:rsidR="00D06E4D" w:rsidRPr="00926340" w:rsidRDefault="00D06E4D" w:rsidP="00926340">
      <w:pPr>
        <w:numPr>
          <w:ilvl w:val="1"/>
          <w:numId w:val="13"/>
        </w:numPr>
        <w:spacing w:line="276" w:lineRule="auto"/>
        <w:jc w:val="both"/>
        <w:rPr>
          <w:sz w:val="24"/>
          <w:szCs w:val="24"/>
        </w:rPr>
      </w:pPr>
      <w:r w:rsidRPr="00926340">
        <w:rPr>
          <w:sz w:val="24"/>
          <w:szCs w:val="24"/>
        </w:rPr>
        <w:lastRenderedPageBreak/>
        <w:t>o žádosti bylo rozhodnuto jinak než podle písmena a); podrobnosti stanoví zásady ubytování.</w:t>
      </w:r>
    </w:p>
    <w:p w14:paraId="165F548C" w14:textId="77777777" w:rsidR="00D06E4D" w:rsidRPr="00926340" w:rsidRDefault="00D06E4D" w:rsidP="00926340">
      <w:pPr>
        <w:pStyle w:val="Zkladntext21"/>
        <w:spacing w:line="276" w:lineRule="auto"/>
        <w:ind w:firstLine="0"/>
        <w:rPr>
          <w:szCs w:val="24"/>
        </w:rPr>
      </w:pPr>
      <w:r w:rsidRPr="00926340">
        <w:rPr>
          <w:szCs w:val="24"/>
        </w:rPr>
        <w:t xml:space="preserve">V případě podle písmena b) se zájemce současně poučí o možnosti podat námitku. </w:t>
      </w:r>
    </w:p>
    <w:p w14:paraId="623B412B" w14:textId="77777777" w:rsidR="00D06E4D" w:rsidRPr="00926340" w:rsidRDefault="00D06E4D" w:rsidP="00926340">
      <w:pPr>
        <w:spacing w:line="276" w:lineRule="auto"/>
        <w:jc w:val="both"/>
        <w:rPr>
          <w:sz w:val="24"/>
          <w:szCs w:val="24"/>
        </w:rPr>
      </w:pPr>
    </w:p>
    <w:p w14:paraId="1640054F" w14:textId="77777777" w:rsidR="00D06E4D" w:rsidRPr="00926340" w:rsidRDefault="00D06E4D" w:rsidP="00926340">
      <w:pPr>
        <w:spacing w:line="276" w:lineRule="auto"/>
        <w:jc w:val="center"/>
        <w:rPr>
          <w:sz w:val="24"/>
          <w:szCs w:val="24"/>
        </w:rPr>
      </w:pPr>
      <w:r w:rsidRPr="00926340">
        <w:rPr>
          <w:sz w:val="24"/>
          <w:szCs w:val="24"/>
        </w:rPr>
        <w:t>Čl. 1</w:t>
      </w:r>
      <w:r w:rsidR="00714F3E" w:rsidRPr="00926340">
        <w:rPr>
          <w:sz w:val="24"/>
          <w:szCs w:val="24"/>
        </w:rPr>
        <w:t>6</w:t>
      </w:r>
    </w:p>
    <w:p w14:paraId="311876C0" w14:textId="77777777" w:rsidR="00D06E4D" w:rsidRPr="00926340" w:rsidRDefault="00D06E4D" w:rsidP="00926340">
      <w:pPr>
        <w:spacing w:line="276" w:lineRule="auto"/>
        <w:jc w:val="center"/>
        <w:rPr>
          <w:sz w:val="24"/>
          <w:szCs w:val="24"/>
        </w:rPr>
      </w:pPr>
      <w:r w:rsidRPr="00926340">
        <w:rPr>
          <w:sz w:val="24"/>
          <w:szCs w:val="24"/>
        </w:rPr>
        <w:t>Rozhodnutí o žádosti, námitka a řízení o ní</w:t>
      </w:r>
    </w:p>
    <w:p w14:paraId="12906F6E" w14:textId="77777777" w:rsidR="00D06E4D" w:rsidRPr="00926340" w:rsidRDefault="00D06E4D" w:rsidP="00926340">
      <w:pPr>
        <w:spacing w:line="276" w:lineRule="auto"/>
        <w:jc w:val="both"/>
        <w:rPr>
          <w:sz w:val="24"/>
          <w:szCs w:val="24"/>
        </w:rPr>
      </w:pPr>
    </w:p>
    <w:p w14:paraId="4A0F93F8" w14:textId="77777777" w:rsidR="00D06E4D" w:rsidRPr="00926340" w:rsidRDefault="00D06E4D" w:rsidP="00926340">
      <w:pPr>
        <w:numPr>
          <w:ilvl w:val="0"/>
          <w:numId w:val="14"/>
        </w:numPr>
        <w:spacing w:line="276" w:lineRule="auto"/>
        <w:jc w:val="both"/>
        <w:rPr>
          <w:sz w:val="24"/>
          <w:szCs w:val="24"/>
        </w:rPr>
      </w:pPr>
      <w:r w:rsidRPr="00926340">
        <w:rPr>
          <w:sz w:val="24"/>
          <w:szCs w:val="24"/>
        </w:rPr>
        <w:t>O poskytnutí ubytování v koleji rozhoduje ředitel.</w:t>
      </w:r>
    </w:p>
    <w:p w14:paraId="52AC7619" w14:textId="77777777" w:rsidR="00D06E4D" w:rsidRPr="00926340" w:rsidRDefault="00D06E4D" w:rsidP="00926340">
      <w:pPr>
        <w:numPr>
          <w:ilvl w:val="0"/>
          <w:numId w:val="14"/>
        </w:numPr>
        <w:spacing w:line="276" w:lineRule="auto"/>
        <w:jc w:val="both"/>
        <w:rPr>
          <w:sz w:val="24"/>
          <w:szCs w:val="24"/>
        </w:rPr>
      </w:pPr>
      <w:r w:rsidRPr="00926340">
        <w:rPr>
          <w:sz w:val="24"/>
          <w:szCs w:val="24"/>
        </w:rPr>
        <w:t>Zájemce, kterému nebylo vyhověno, může proti rozhodnutí ředitele podat námitku. Námitka se podává řediteli způsobem a ve lhůtě stanovené v zásadách ubytování, přičemž tato lhůta nesmí být kratší než osm dnů ode dne zveřejnění rozhodnutí ředitele.</w:t>
      </w:r>
    </w:p>
    <w:p w14:paraId="3D3B713A" w14:textId="77777777" w:rsidR="00D06E4D" w:rsidRPr="00926340" w:rsidRDefault="00D06E4D" w:rsidP="00926340">
      <w:pPr>
        <w:numPr>
          <w:ilvl w:val="0"/>
          <w:numId w:val="14"/>
        </w:numPr>
        <w:spacing w:line="276" w:lineRule="auto"/>
        <w:jc w:val="both"/>
        <w:rPr>
          <w:sz w:val="24"/>
          <w:szCs w:val="24"/>
        </w:rPr>
      </w:pPr>
      <w:r w:rsidRPr="00926340">
        <w:rPr>
          <w:sz w:val="24"/>
          <w:szCs w:val="24"/>
        </w:rPr>
        <w:t xml:space="preserve">Nevyhoví-li ředitel námitce, postoupí ji námitkové komisi. Polovinu členů námitkové komise tvoří studenti. Námitková komise námitce vyhoví, jsou-li pro to důvody hodné zvláštního zřetele. </w:t>
      </w:r>
    </w:p>
    <w:p w14:paraId="2C73973D" w14:textId="77777777" w:rsidR="00D06E4D" w:rsidRPr="00926340" w:rsidRDefault="00D06E4D" w:rsidP="00926340">
      <w:pPr>
        <w:numPr>
          <w:ilvl w:val="0"/>
          <w:numId w:val="14"/>
        </w:numPr>
        <w:spacing w:line="276" w:lineRule="auto"/>
        <w:jc w:val="both"/>
        <w:rPr>
          <w:sz w:val="24"/>
          <w:szCs w:val="24"/>
        </w:rPr>
      </w:pPr>
      <w:r w:rsidRPr="00926340">
        <w:rPr>
          <w:sz w:val="24"/>
          <w:szCs w:val="24"/>
        </w:rPr>
        <w:t xml:space="preserve">Jestliže námitková komise námitce vyhoví, bude zájemci poskytnuto ubytování dle jeho žádosti. Není-li to možné, nabídne se zájemci, kterému bylo vyhověno, ubytování jiné. </w:t>
      </w:r>
    </w:p>
    <w:p w14:paraId="697DB87A" w14:textId="77777777" w:rsidR="00D06E4D" w:rsidRPr="00926340" w:rsidRDefault="00D06E4D" w:rsidP="00926340">
      <w:pPr>
        <w:spacing w:line="276" w:lineRule="auto"/>
        <w:rPr>
          <w:sz w:val="24"/>
          <w:szCs w:val="24"/>
        </w:rPr>
      </w:pPr>
    </w:p>
    <w:p w14:paraId="171B1ECD" w14:textId="77777777" w:rsidR="00D06E4D" w:rsidRPr="00926340" w:rsidRDefault="00D06E4D" w:rsidP="00926340">
      <w:pPr>
        <w:spacing w:line="276" w:lineRule="auto"/>
        <w:jc w:val="center"/>
        <w:rPr>
          <w:sz w:val="24"/>
          <w:szCs w:val="24"/>
        </w:rPr>
      </w:pPr>
      <w:r w:rsidRPr="00926340">
        <w:rPr>
          <w:sz w:val="24"/>
          <w:szCs w:val="24"/>
        </w:rPr>
        <w:t>Čl. 1</w:t>
      </w:r>
      <w:r w:rsidR="00714F3E" w:rsidRPr="00926340">
        <w:rPr>
          <w:sz w:val="24"/>
          <w:szCs w:val="24"/>
        </w:rPr>
        <w:t>7</w:t>
      </w:r>
    </w:p>
    <w:p w14:paraId="06796954" w14:textId="77777777" w:rsidR="00D06E4D" w:rsidRPr="00926340" w:rsidRDefault="00D06E4D" w:rsidP="00926340">
      <w:pPr>
        <w:spacing w:line="276" w:lineRule="auto"/>
        <w:jc w:val="center"/>
        <w:rPr>
          <w:sz w:val="24"/>
          <w:szCs w:val="24"/>
        </w:rPr>
      </w:pPr>
      <w:r w:rsidRPr="00926340">
        <w:rPr>
          <w:sz w:val="24"/>
          <w:szCs w:val="24"/>
        </w:rPr>
        <w:t>Smlouva a všeobecné ubytovací podmínky</w:t>
      </w:r>
    </w:p>
    <w:p w14:paraId="7ACA8099" w14:textId="77777777" w:rsidR="00D06E4D" w:rsidRPr="00926340" w:rsidRDefault="00D06E4D" w:rsidP="00926340">
      <w:pPr>
        <w:spacing w:line="276" w:lineRule="auto"/>
        <w:ind w:left="397" w:hanging="397"/>
        <w:jc w:val="both"/>
        <w:rPr>
          <w:sz w:val="24"/>
          <w:szCs w:val="24"/>
        </w:rPr>
      </w:pPr>
    </w:p>
    <w:p w14:paraId="45B4598E" w14:textId="77777777" w:rsidR="00D06E4D" w:rsidRPr="00926340" w:rsidRDefault="00D06E4D" w:rsidP="00926340">
      <w:pPr>
        <w:numPr>
          <w:ilvl w:val="0"/>
          <w:numId w:val="15"/>
        </w:numPr>
        <w:spacing w:line="276" w:lineRule="auto"/>
        <w:jc w:val="both"/>
        <w:rPr>
          <w:sz w:val="24"/>
          <w:szCs w:val="24"/>
        </w:rPr>
      </w:pPr>
      <w:r w:rsidRPr="00926340">
        <w:rPr>
          <w:sz w:val="24"/>
          <w:szCs w:val="24"/>
        </w:rPr>
        <w:t>Se zájemci, kterým bylo poskytnuto ubytování v kolejích, se uzavírá smlouva; bližší podrobnosti stanoví zásady ubytování.</w:t>
      </w:r>
    </w:p>
    <w:p w14:paraId="32DC6CAF" w14:textId="77777777" w:rsidR="00D06E4D" w:rsidRPr="00926340" w:rsidRDefault="00D06E4D" w:rsidP="00926340">
      <w:pPr>
        <w:numPr>
          <w:ilvl w:val="0"/>
          <w:numId w:val="15"/>
        </w:numPr>
        <w:spacing w:line="276" w:lineRule="auto"/>
        <w:jc w:val="both"/>
        <w:rPr>
          <w:sz w:val="24"/>
          <w:szCs w:val="24"/>
        </w:rPr>
      </w:pPr>
      <w:r w:rsidRPr="00926340">
        <w:rPr>
          <w:sz w:val="24"/>
          <w:szCs w:val="24"/>
        </w:rPr>
        <w:t xml:space="preserve">Práva a povinnosti ubytovaného a ubytovatele jsou stanovena ve smlouvě a ve všeobecných ubytovacích podmínkách platných a účinných ke dni uzavření smlouvy; následné změny všeobecných ubytovacích podmínek se práv a povinností ubytovaného a ubytovatele nedotýkají. </w:t>
      </w:r>
    </w:p>
    <w:p w14:paraId="4D425615" w14:textId="77777777" w:rsidR="00D06E4D" w:rsidRPr="00926340" w:rsidRDefault="00D06E4D" w:rsidP="00926340">
      <w:pPr>
        <w:numPr>
          <w:ilvl w:val="0"/>
          <w:numId w:val="15"/>
        </w:numPr>
        <w:spacing w:line="276" w:lineRule="auto"/>
        <w:jc w:val="both"/>
        <w:rPr>
          <w:sz w:val="24"/>
          <w:szCs w:val="24"/>
        </w:rPr>
      </w:pPr>
      <w:r w:rsidRPr="00926340">
        <w:rPr>
          <w:sz w:val="24"/>
          <w:szCs w:val="24"/>
        </w:rPr>
        <w:t>Vzor smlouvy je vydáván opatřením ředitele, k jehož návrhu se vyjadřuje Rada.</w:t>
      </w:r>
    </w:p>
    <w:p w14:paraId="04ED3BAC" w14:textId="77777777" w:rsidR="00D06E4D" w:rsidRPr="00926340" w:rsidRDefault="00D06E4D" w:rsidP="00926340">
      <w:pPr>
        <w:numPr>
          <w:ilvl w:val="0"/>
          <w:numId w:val="15"/>
        </w:numPr>
        <w:spacing w:line="276" w:lineRule="auto"/>
        <w:jc w:val="both"/>
        <w:rPr>
          <w:sz w:val="24"/>
          <w:szCs w:val="24"/>
        </w:rPr>
      </w:pPr>
      <w:r w:rsidRPr="00926340">
        <w:rPr>
          <w:sz w:val="24"/>
          <w:szCs w:val="24"/>
        </w:rPr>
        <w:t xml:space="preserve">Vzor smlouvy se zveřejňuje </w:t>
      </w:r>
      <w:r w:rsidR="00714F3E" w:rsidRPr="00926340">
        <w:rPr>
          <w:sz w:val="24"/>
          <w:szCs w:val="24"/>
        </w:rPr>
        <w:t xml:space="preserve">ve veřejné části internetových stránek </w:t>
      </w:r>
      <w:r w:rsidR="00D34D04" w:rsidRPr="00926340">
        <w:rPr>
          <w:sz w:val="24"/>
          <w:szCs w:val="24"/>
        </w:rPr>
        <w:t xml:space="preserve">a na úřední desce </w:t>
      </w:r>
      <w:r w:rsidR="00714F3E" w:rsidRPr="00926340">
        <w:rPr>
          <w:sz w:val="24"/>
          <w:szCs w:val="24"/>
        </w:rPr>
        <w:t>KaM</w:t>
      </w:r>
      <w:r w:rsidRPr="00926340">
        <w:rPr>
          <w:sz w:val="24"/>
          <w:szCs w:val="24"/>
        </w:rPr>
        <w:t>.</w:t>
      </w:r>
    </w:p>
    <w:p w14:paraId="1C16F95F" w14:textId="77777777" w:rsidR="00D06E4D" w:rsidRPr="00926340" w:rsidRDefault="00D06E4D" w:rsidP="00926340">
      <w:pPr>
        <w:numPr>
          <w:ilvl w:val="0"/>
          <w:numId w:val="15"/>
        </w:numPr>
        <w:spacing w:line="276" w:lineRule="auto"/>
        <w:jc w:val="both"/>
        <w:rPr>
          <w:sz w:val="24"/>
          <w:szCs w:val="24"/>
        </w:rPr>
      </w:pPr>
      <w:r w:rsidRPr="00926340">
        <w:rPr>
          <w:sz w:val="24"/>
          <w:szCs w:val="24"/>
        </w:rPr>
        <w:t>Na uzavření smlouvy není právní nárok.</w:t>
      </w:r>
    </w:p>
    <w:p w14:paraId="38697AB8" w14:textId="77777777" w:rsidR="00D06E4D" w:rsidRPr="00926340" w:rsidRDefault="00D06E4D" w:rsidP="00926340">
      <w:pPr>
        <w:numPr>
          <w:ilvl w:val="0"/>
          <w:numId w:val="15"/>
        </w:numPr>
        <w:spacing w:line="276" w:lineRule="auto"/>
        <w:jc w:val="both"/>
        <w:rPr>
          <w:sz w:val="24"/>
          <w:szCs w:val="24"/>
        </w:rPr>
      </w:pPr>
      <w:r w:rsidRPr="00926340">
        <w:rPr>
          <w:sz w:val="24"/>
          <w:szCs w:val="24"/>
        </w:rPr>
        <w:t>Texty smlouvy a všeobecných ubytovacích podmínek jsou pro zahraniční zájemce k dispozici též v anglickém jazyce.</w:t>
      </w:r>
    </w:p>
    <w:p w14:paraId="4195AA14" w14:textId="77777777" w:rsidR="00D06E4D" w:rsidRPr="00926340" w:rsidRDefault="00D06E4D" w:rsidP="00926340">
      <w:pPr>
        <w:spacing w:line="276" w:lineRule="auto"/>
        <w:rPr>
          <w:sz w:val="24"/>
          <w:szCs w:val="24"/>
        </w:rPr>
      </w:pPr>
    </w:p>
    <w:p w14:paraId="25AA94D0" w14:textId="77777777" w:rsidR="00D06E4D" w:rsidRPr="00926340" w:rsidRDefault="00D06E4D" w:rsidP="00926340">
      <w:pPr>
        <w:spacing w:line="276" w:lineRule="auto"/>
        <w:jc w:val="center"/>
        <w:rPr>
          <w:sz w:val="24"/>
          <w:szCs w:val="24"/>
        </w:rPr>
      </w:pPr>
      <w:r w:rsidRPr="00926340">
        <w:rPr>
          <w:sz w:val="24"/>
          <w:szCs w:val="24"/>
        </w:rPr>
        <w:t>Čl. 1</w:t>
      </w:r>
      <w:r w:rsidR="00FD6B27" w:rsidRPr="00926340">
        <w:rPr>
          <w:sz w:val="24"/>
          <w:szCs w:val="24"/>
        </w:rPr>
        <w:t>8</w:t>
      </w:r>
    </w:p>
    <w:p w14:paraId="1C1BB759" w14:textId="77777777" w:rsidR="00D06E4D" w:rsidRPr="00926340" w:rsidRDefault="00D06E4D" w:rsidP="00926340">
      <w:pPr>
        <w:spacing w:line="276" w:lineRule="auto"/>
        <w:jc w:val="center"/>
        <w:rPr>
          <w:sz w:val="24"/>
          <w:szCs w:val="24"/>
        </w:rPr>
      </w:pPr>
      <w:r w:rsidRPr="00926340">
        <w:rPr>
          <w:sz w:val="24"/>
          <w:szCs w:val="24"/>
        </w:rPr>
        <w:t xml:space="preserve">Ubytovací řád </w:t>
      </w:r>
    </w:p>
    <w:p w14:paraId="6E558541" w14:textId="77777777" w:rsidR="00D06E4D" w:rsidRPr="00926340" w:rsidRDefault="00D06E4D" w:rsidP="00926340">
      <w:pPr>
        <w:spacing w:line="276" w:lineRule="auto"/>
        <w:jc w:val="center"/>
        <w:rPr>
          <w:sz w:val="24"/>
          <w:szCs w:val="24"/>
        </w:rPr>
      </w:pPr>
    </w:p>
    <w:p w14:paraId="61E60A18" w14:textId="77777777" w:rsidR="00D06E4D" w:rsidRPr="00926340" w:rsidRDefault="00D06E4D" w:rsidP="00926340">
      <w:pPr>
        <w:spacing w:line="276" w:lineRule="auto"/>
        <w:jc w:val="both"/>
        <w:rPr>
          <w:sz w:val="24"/>
          <w:szCs w:val="24"/>
        </w:rPr>
      </w:pPr>
      <w:r w:rsidRPr="00926340">
        <w:rPr>
          <w:sz w:val="24"/>
          <w:szCs w:val="24"/>
        </w:rPr>
        <w:t>Ubytovacím řádem jsou upravena zejména pravidla chování v kolejích. Ubytovací řád je vydáván opatřením ředitele, k jehož návrhu se vyjadřuje grémium. Ředitel může svým opatřením stanovit podrobnosti k ubytovacímu řádu platné pro danou kolej nebo dané koleje; k návrhu tohoto opatření se vyjadřuje příslušná kolejní rada.</w:t>
      </w:r>
    </w:p>
    <w:p w14:paraId="0C016CDD" w14:textId="77777777" w:rsidR="00D06E4D" w:rsidRPr="00926340" w:rsidRDefault="00D06E4D" w:rsidP="00926340">
      <w:pPr>
        <w:spacing w:line="276" w:lineRule="auto"/>
        <w:rPr>
          <w:sz w:val="24"/>
          <w:szCs w:val="24"/>
        </w:rPr>
      </w:pPr>
    </w:p>
    <w:p w14:paraId="0A6B8457" w14:textId="77777777" w:rsidR="00280BCB" w:rsidRDefault="00280BCB">
      <w:pPr>
        <w:overflowPunct/>
        <w:autoSpaceDE/>
        <w:autoSpaceDN/>
        <w:adjustRightInd/>
        <w:spacing w:after="200" w:line="276" w:lineRule="auto"/>
        <w:rPr>
          <w:b/>
          <w:sz w:val="24"/>
          <w:szCs w:val="24"/>
        </w:rPr>
      </w:pPr>
      <w:r>
        <w:rPr>
          <w:b/>
          <w:sz w:val="24"/>
          <w:szCs w:val="24"/>
        </w:rPr>
        <w:br w:type="page"/>
      </w:r>
    </w:p>
    <w:p w14:paraId="2DBA10E9" w14:textId="215664F3" w:rsidR="00D06E4D" w:rsidRPr="00926340" w:rsidRDefault="00D06E4D" w:rsidP="00926340">
      <w:pPr>
        <w:spacing w:line="276" w:lineRule="auto"/>
        <w:jc w:val="center"/>
        <w:rPr>
          <w:b/>
          <w:sz w:val="24"/>
          <w:szCs w:val="24"/>
        </w:rPr>
      </w:pPr>
      <w:r w:rsidRPr="00926340">
        <w:rPr>
          <w:b/>
          <w:sz w:val="24"/>
          <w:szCs w:val="24"/>
        </w:rPr>
        <w:lastRenderedPageBreak/>
        <w:t>Část IV.</w:t>
      </w:r>
    </w:p>
    <w:p w14:paraId="56277E14" w14:textId="77777777" w:rsidR="00D06E4D" w:rsidRPr="00926340" w:rsidRDefault="00D06E4D" w:rsidP="00926340">
      <w:pPr>
        <w:spacing w:line="276" w:lineRule="auto"/>
        <w:jc w:val="center"/>
        <w:rPr>
          <w:b/>
          <w:sz w:val="24"/>
          <w:szCs w:val="24"/>
        </w:rPr>
      </w:pPr>
      <w:r w:rsidRPr="00926340">
        <w:rPr>
          <w:b/>
          <w:sz w:val="24"/>
          <w:szCs w:val="24"/>
        </w:rPr>
        <w:t>Stravovací služby</w:t>
      </w:r>
    </w:p>
    <w:p w14:paraId="441CB163" w14:textId="77777777" w:rsidR="00D06E4D" w:rsidRPr="00926340" w:rsidRDefault="00D06E4D" w:rsidP="00926340">
      <w:pPr>
        <w:spacing w:line="276" w:lineRule="auto"/>
        <w:jc w:val="center"/>
        <w:rPr>
          <w:sz w:val="24"/>
          <w:szCs w:val="24"/>
        </w:rPr>
      </w:pPr>
    </w:p>
    <w:p w14:paraId="1BCE00ED" w14:textId="77777777" w:rsidR="00D06E4D" w:rsidRPr="00926340" w:rsidRDefault="00D06E4D" w:rsidP="00926340">
      <w:pPr>
        <w:spacing w:line="276" w:lineRule="auto"/>
        <w:jc w:val="center"/>
        <w:rPr>
          <w:sz w:val="24"/>
          <w:szCs w:val="24"/>
        </w:rPr>
      </w:pPr>
      <w:r w:rsidRPr="00926340">
        <w:rPr>
          <w:sz w:val="24"/>
          <w:szCs w:val="24"/>
        </w:rPr>
        <w:t xml:space="preserve">Čl. </w:t>
      </w:r>
      <w:r w:rsidR="00FD6B27" w:rsidRPr="00926340">
        <w:rPr>
          <w:sz w:val="24"/>
          <w:szCs w:val="24"/>
        </w:rPr>
        <w:t>19</w:t>
      </w:r>
    </w:p>
    <w:p w14:paraId="49065565" w14:textId="77777777" w:rsidR="00D06E4D" w:rsidRPr="00926340" w:rsidRDefault="00D06E4D" w:rsidP="00926340">
      <w:pPr>
        <w:spacing w:line="276" w:lineRule="auto"/>
        <w:jc w:val="center"/>
        <w:rPr>
          <w:sz w:val="24"/>
          <w:szCs w:val="24"/>
        </w:rPr>
      </w:pPr>
      <w:r w:rsidRPr="00926340">
        <w:rPr>
          <w:sz w:val="24"/>
          <w:szCs w:val="24"/>
        </w:rPr>
        <w:t>Menzy</w:t>
      </w:r>
    </w:p>
    <w:p w14:paraId="1306E09B" w14:textId="77777777" w:rsidR="00D06E4D" w:rsidRPr="00926340" w:rsidRDefault="00D06E4D" w:rsidP="00926340">
      <w:pPr>
        <w:pStyle w:val="Zkladntext"/>
        <w:spacing w:line="276" w:lineRule="auto"/>
        <w:jc w:val="both"/>
        <w:rPr>
          <w:szCs w:val="24"/>
        </w:rPr>
      </w:pPr>
    </w:p>
    <w:p w14:paraId="09E356C8" w14:textId="77777777" w:rsidR="00D06E4D" w:rsidRPr="00926340" w:rsidRDefault="00D06E4D" w:rsidP="00926340">
      <w:pPr>
        <w:pStyle w:val="Zkladntext"/>
        <w:numPr>
          <w:ilvl w:val="0"/>
          <w:numId w:val="16"/>
        </w:numPr>
        <w:spacing w:line="276" w:lineRule="auto"/>
        <w:jc w:val="both"/>
        <w:rPr>
          <w:szCs w:val="24"/>
        </w:rPr>
      </w:pPr>
      <w:r w:rsidRPr="00926340">
        <w:rPr>
          <w:szCs w:val="24"/>
        </w:rPr>
        <w:t xml:space="preserve">Menzy jsou organizačními jednotkami KaM. </w:t>
      </w:r>
    </w:p>
    <w:p w14:paraId="7184DA2B" w14:textId="77777777" w:rsidR="00D06E4D" w:rsidRPr="00926340" w:rsidRDefault="00D06E4D" w:rsidP="00926340">
      <w:pPr>
        <w:pStyle w:val="Zkladntext"/>
        <w:numPr>
          <w:ilvl w:val="0"/>
          <w:numId w:val="16"/>
        </w:numPr>
        <w:spacing w:line="276" w:lineRule="auto"/>
        <w:jc w:val="both"/>
        <w:rPr>
          <w:szCs w:val="24"/>
        </w:rPr>
      </w:pPr>
      <w:r w:rsidRPr="00926340">
        <w:rPr>
          <w:szCs w:val="24"/>
        </w:rPr>
        <w:t>Seznam menz a podrobnosti o organizaci, řízení a provozu menzy, včetně postavení vedoucího menzy nebo menz, upravuje organizační řád.</w:t>
      </w:r>
    </w:p>
    <w:p w14:paraId="10B2A793" w14:textId="77777777" w:rsidR="00D06E4D" w:rsidRPr="00926340" w:rsidRDefault="00D06E4D" w:rsidP="00926340">
      <w:pPr>
        <w:pStyle w:val="Zkladntext"/>
        <w:spacing w:line="276" w:lineRule="auto"/>
        <w:rPr>
          <w:szCs w:val="24"/>
        </w:rPr>
      </w:pPr>
    </w:p>
    <w:p w14:paraId="30D360EF" w14:textId="77777777" w:rsidR="00D06E4D" w:rsidRPr="00926340" w:rsidRDefault="00D06E4D" w:rsidP="00926340">
      <w:pPr>
        <w:spacing w:line="276" w:lineRule="auto"/>
        <w:jc w:val="center"/>
        <w:rPr>
          <w:sz w:val="24"/>
          <w:szCs w:val="24"/>
        </w:rPr>
      </w:pPr>
      <w:r w:rsidRPr="00926340">
        <w:rPr>
          <w:sz w:val="24"/>
          <w:szCs w:val="24"/>
        </w:rPr>
        <w:t>Čl. 2</w:t>
      </w:r>
      <w:r w:rsidR="00FD6B27" w:rsidRPr="00926340">
        <w:rPr>
          <w:sz w:val="24"/>
          <w:szCs w:val="24"/>
        </w:rPr>
        <w:t>0</w:t>
      </w:r>
    </w:p>
    <w:p w14:paraId="383A82F2" w14:textId="77777777" w:rsidR="00D06E4D" w:rsidRPr="00926340" w:rsidRDefault="00D06E4D" w:rsidP="00926340">
      <w:pPr>
        <w:spacing w:line="276" w:lineRule="auto"/>
        <w:jc w:val="center"/>
        <w:rPr>
          <w:sz w:val="24"/>
          <w:szCs w:val="24"/>
        </w:rPr>
      </w:pPr>
      <w:r w:rsidRPr="00926340">
        <w:rPr>
          <w:sz w:val="24"/>
          <w:szCs w:val="24"/>
        </w:rPr>
        <w:t>Zásady pro poskytování stravovacích služeb</w:t>
      </w:r>
    </w:p>
    <w:p w14:paraId="37BE5AC0" w14:textId="77777777" w:rsidR="00D06E4D" w:rsidRPr="00926340" w:rsidRDefault="00D06E4D" w:rsidP="00926340">
      <w:pPr>
        <w:spacing w:line="276" w:lineRule="auto"/>
        <w:jc w:val="center"/>
        <w:rPr>
          <w:sz w:val="24"/>
          <w:szCs w:val="24"/>
        </w:rPr>
      </w:pPr>
    </w:p>
    <w:p w14:paraId="1CAC539D" w14:textId="77777777" w:rsidR="00D06E4D" w:rsidRPr="00926340" w:rsidRDefault="00D06E4D" w:rsidP="00926340">
      <w:pPr>
        <w:numPr>
          <w:ilvl w:val="0"/>
          <w:numId w:val="17"/>
        </w:numPr>
        <w:spacing w:line="276" w:lineRule="auto"/>
        <w:jc w:val="both"/>
        <w:rPr>
          <w:sz w:val="24"/>
          <w:szCs w:val="24"/>
        </w:rPr>
      </w:pPr>
      <w:r w:rsidRPr="00926340">
        <w:rPr>
          <w:sz w:val="24"/>
          <w:szCs w:val="24"/>
        </w:rPr>
        <w:t>Zásady pro poskytování stravovacích služeb upravují stravování v menzách. Zásady pro poskytování stravovacích služeb jsou vydávány formou opatření ředitele, které schvaluje Rada, nestanoví-li tento řád jinak.</w:t>
      </w:r>
    </w:p>
    <w:p w14:paraId="1A107C0A" w14:textId="77777777" w:rsidR="00D06E4D" w:rsidRPr="00926340" w:rsidRDefault="00D06E4D" w:rsidP="00926340">
      <w:pPr>
        <w:numPr>
          <w:ilvl w:val="0"/>
          <w:numId w:val="17"/>
        </w:numPr>
        <w:spacing w:line="276" w:lineRule="auto"/>
        <w:jc w:val="both"/>
        <w:rPr>
          <w:sz w:val="24"/>
          <w:szCs w:val="24"/>
        </w:rPr>
      </w:pPr>
      <w:r w:rsidRPr="00926340">
        <w:rPr>
          <w:sz w:val="24"/>
          <w:szCs w:val="24"/>
        </w:rPr>
        <w:t xml:space="preserve">Zásady pro poskytování stravovacích služeb se zveřejňují </w:t>
      </w:r>
      <w:r w:rsidR="00714F3E" w:rsidRPr="00926340">
        <w:rPr>
          <w:sz w:val="24"/>
          <w:szCs w:val="24"/>
        </w:rPr>
        <w:t xml:space="preserve">ve veřejné části internetových stránek </w:t>
      </w:r>
      <w:r w:rsidR="003D1424" w:rsidRPr="00926340">
        <w:rPr>
          <w:sz w:val="24"/>
          <w:szCs w:val="24"/>
        </w:rPr>
        <w:t xml:space="preserve">a na úřední desce </w:t>
      </w:r>
      <w:r w:rsidR="00714F3E" w:rsidRPr="00926340">
        <w:rPr>
          <w:sz w:val="24"/>
          <w:szCs w:val="24"/>
        </w:rPr>
        <w:t>KaM</w:t>
      </w:r>
      <w:r w:rsidRPr="00926340">
        <w:rPr>
          <w:sz w:val="24"/>
          <w:szCs w:val="24"/>
        </w:rPr>
        <w:t>.</w:t>
      </w:r>
    </w:p>
    <w:p w14:paraId="0573427C" w14:textId="77777777" w:rsidR="00D06E4D" w:rsidRPr="00926340" w:rsidRDefault="00D06E4D" w:rsidP="00926340">
      <w:pPr>
        <w:pStyle w:val="Zkladntext"/>
        <w:spacing w:line="276" w:lineRule="auto"/>
        <w:rPr>
          <w:szCs w:val="24"/>
        </w:rPr>
      </w:pPr>
    </w:p>
    <w:p w14:paraId="31CA4106" w14:textId="77777777" w:rsidR="00D06E4D" w:rsidRPr="00926340" w:rsidRDefault="00D06E4D" w:rsidP="00926340">
      <w:pPr>
        <w:spacing w:line="276" w:lineRule="auto"/>
        <w:jc w:val="center"/>
        <w:rPr>
          <w:sz w:val="24"/>
          <w:szCs w:val="24"/>
        </w:rPr>
      </w:pPr>
      <w:r w:rsidRPr="00926340">
        <w:rPr>
          <w:sz w:val="24"/>
          <w:szCs w:val="24"/>
        </w:rPr>
        <w:t>Čl. 2</w:t>
      </w:r>
      <w:r w:rsidR="00FD6B27" w:rsidRPr="00926340">
        <w:rPr>
          <w:sz w:val="24"/>
          <w:szCs w:val="24"/>
        </w:rPr>
        <w:t>1</w:t>
      </w:r>
    </w:p>
    <w:p w14:paraId="372D62F0" w14:textId="77777777" w:rsidR="00D06E4D" w:rsidRPr="00926340" w:rsidRDefault="00D06E4D" w:rsidP="00926340">
      <w:pPr>
        <w:spacing w:line="276" w:lineRule="auto"/>
        <w:jc w:val="center"/>
        <w:rPr>
          <w:sz w:val="24"/>
          <w:szCs w:val="24"/>
        </w:rPr>
      </w:pPr>
      <w:r w:rsidRPr="00926340">
        <w:rPr>
          <w:sz w:val="24"/>
          <w:szCs w:val="24"/>
        </w:rPr>
        <w:t>Stravování členů akademické obce univerzity</w:t>
      </w:r>
    </w:p>
    <w:p w14:paraId="63397045" w14:textId="77777777" w:rsidR="00D06E4D" w:rsidRPr="00926340" w:rsidRDefault="00D06E4D" w:rsidP="00926340">
      <w:pPr>
        <w:pStyle w:val="Zkladntext"/>
        <w:spacing w:line="276" w:lineRule="auto"/>
        <w:rPr>
          <w:szCs w:val="24"/>
        </w:rPr>
      </w:pPr>
    </w:p>
    <w:p w14:paraId="4667B4B7" w14:textId="0D0D577A" w:rsidR="00A77111" w:rsidRPr="00926340" w:rsidRDefault="00D06E4D" w:rsidP="00926340">
      <w:pPr>
        <w:pStyle w:val="Zkladntext"/>
        <w:spacing w:line="276" w:lineRule="auto"/>
        <w:jc w:val="both"/>
        <w:rPr>
          <w:szCs w:val="24"/>
        </w:rPr>
      </w:pPr>
      <w:r w:rsidRPr="00926340">
        <w:rPr>
          <w:szCs w:val="24"/>
        </w:rPr>
        <w:t>Vyplývá-li to z rozpočtu univerzity, má student univerzity nárok na stravování za zvýhodněnou (studentskou) cenu. Akademičtí pracovníci a ostatní zaměstn</w:t>
      </w:r>
      <w:r w:rsidR="00D40B61">
        <w:rPr>
          <w:szCs w:val="24"/>
        </w:rPr>
        <w:t xml:space="preserve">anci univerzity se stravují za </w:t>
      </w:r>
      <w:r w:rsidRPr="00926340">
        <w:rPr>
          <w:szCs w:val="24"/>
        </w:rPr>
        <w:t>podmínek stanovených v kolektivní smlouvě.</w:t>
      </w:r>
    </w:p>
    <w:p w14:paraId="138CB8EF" w14:textId="77777777" w:rsidR="00A77111" w:rsidRPr="00926340" w:rsidRDefault="00A77111" w:rsidP="00926340">
      <w:pPr>
        <w:spacing w:line="276" w:lineRule="auto"/>
        <w:rPr>
          <w:sz w:val="24"/>
          <w:szCs w:val="24"/>
        </w:rPr>
      </w:pPr>
    </w:p>
    <w:p w14:paraId="189F643F" w14:textId="77777777" w:rsidR="00D06E4D" w:rsidRPr="00926340" w:rsidRDefault="00D06E4D" w:rsidP="00926340">
      <w:pPr>
        <w:spacing w:line="276" w:lineRule="auto"/>
        <w:jc w:val="center"/>
        <w:rPr>
          <w:sz w:val="24"/>
          <w:szCs w:val="24"/>
        </w:rPr>
      </w:pPr>
      <w:r w:rsidRPr="00926340">
        <w:rPr>
          <w:sz w:val="24"/>
          <w:szCs w:val="24"/>
        </w:rPr>
        <w:t>Čl. 2</w:t>
      </w:r>
      <w:r w:rsidR="00FD6B27" w:rsidRPr="00926340">
        <w:rPr>
          <w:sz w:val="24"/>
          <w:szCs w:val="24"/>
        </w:rPr>
        <w:t>2</w:t>
      </w:r>
    </w:p>
    <w:p w14:paraId="35D579F0" w14:textId="77777777" w:rsidR="00A77111" w:rsidRPr="00926340" w:rsidRDefault="00A77111" w:rsidP="00926340">
      <w:pPr>
        <w:spacing w:line="276" w:lineRule="auto"/>
        <w:jc w:val="center"/>
        <w:rPr>
          <w:sz w:val="24"/>
          <w:szCs w:val="24"/>
        </w:rPr>
      </w:pPr>
      <w:r w:rsidRPr="00926340">
        <w:rPr>
          <w:sz w:val="24"/>
          <w:szCs w:val="24"/>
        </w:rPr>
        <w:t>Přechodné ustanovení</w:t>
      </w:r>
    </w:p>
    <w:p w14:paraId="59B3B6BD" w14:textId="77777777" w:rsidR="009D6C00" w:rsidRPr="00926340" w:rsidRDefault="009D6C00" w:rsidP="00926340">
      <w:pPr>
        <w:spacing w:line="276" w:lineRule="auto"/>
        <w:jc w:val="center"/>
        <w:rPr>
          <w:sz w:val="24"/>
          <w:szCs w:val="24"/>
        </w:rPr>
      </w:pPr>
    </w:p>
    <w:p w14:paraId="7F4AD1AC" w14:textId="5DE48A22" w:rsidR="009D6C00" w:rsidRPr="00926340" w:rsidRDefault="009D6C00" w:rsidP="00926340">
      <w:pPr>
        <w:spacing w:line="276" w:lineRule="auto"/>
        <w:jc w:val="both"/>
        <w:rPr>
          <w:sz w:val="24"/>
          <w:szCs w:val="24"/>
        </w:rPr>
      </w:pPr>
      <w:r w:rsidRPr="00926340">
        <w:rPr>
          <w:sz w:val="24"/>
          <w:szCs w:val="24"/>
        </w:rPr>
        <w:t>Orgány ustavené podle dosavadního předpisu se považují za orgány podle tohoto řádu a jejich funkční období zůstává platné.</w:t>
      </w:r>
    </w:p>
    <w:p w14:paraId="745AA85F" w14:textId="77777777" w:rsidR="009D6C00" w:rsidRPr="00926340" w:rsidRDefault="009D6C00" w:rsidP="00926340">
      <w:pPr>
        <w:spacing w:line="276" w:lineRule="auto"/>
        <w:rPr>
          <w:sz w:val="24"/>
          <w:szCs w:val="24"/>
        </w:rPr>
      </w:pPr>
    </w:p>
    <w:p w14:paraId="54FA2C23" w14:textId="77777777" w:rsidR="009D6C00" w:rsidRPr="00926340" w:rsidRDefault="009D6C00" w:rsidP="00926340">
      <w:pPr>
        <w:spacing w:line="276" w:lineRule="auto"/>
        <w:jc w:val="center"/>
        <w:rPr>
          <w:sz w:val="24"/>
          <w:szCs w:val="24"/>
        </w:rPr>
      </w:pPr>
      <w:r w:rsidRPr="00926340">
        <w:rPr>
          <w:sz w:val="24"/>
          <w:szCs w:val="24"/>
        </w:rPr>
        <w:t>Čl. 23</w:t>
      </w:r>
    </w:p>
    <w:p w14:paraId="1C7C1CA6" w14:textId="77777777" w:rsidR="00D06E4D" w:rsidRPr="00926340" w:rsidRDefault="00D06E4D" w:rsidP="00926340">
      <w:pPr>
        <w:spacing w:line="276" w:lineRule="auto"/>
        <w:jc w:val="center"/>
        <w:rPr>
          <w:sz w:val="24"/>
          <w:szCs w:val="24"/>
        </w:rPr>
      </w:pPr>
      <w:r w:rsidRPr="00926340">
        <w:rPr>
          <w:sz w:val="24"/>
          <w:szCs w:val="24"/>
        </w:rPr>
        <w:t>Závěrečná ustanovení</w:t>
      </w:r>
    </w:p>
    <w:p w14:paraId="6063CF4A" w14:textId="77777777" w:rsidR="00D06E4D" w:rsidRPr="00926340" w:rsidRDefault="00D06E4D" w:rsidP="00926340">
      <w:pPr>
        <w:spacing w:line="276" w:lineRule="auto"/>
        <w:rPr>
          <w:sz w:val="24"/>
          <w:szCs w:val="24"/>
        </w:rPr>
      </w:pPr>
    </w:p>
    <w:p w14:paraId="7014328E" w14:textId="53E197D8" w:rsidR="00A77111" w:rsidRPr="00926340" w:rsidRDefault="00A77111" w:rsidP="00926340">
      <w:pPr>
        <w:numPr>
          <w:ilvl w:val="0"/>
          <w:numId w:val="19"/>
        </w:numPr>
        <w:spacing w:line="276" w:lineRule="auto"/>
        <w:jc w:val="both"/>
        <w:rPr>
          <w:sz w:val="24"/>
          <w:szCs w:val="24"/>
        </w:rPr>
      </w:pPr>
      <w:r w:rsidRPr="00926340">
        <w:rPr>
          <w:sz w:val="24"/>
          <w:szCs w:val="24"/>
        </w:rPr>
        <w:t xml:space="preserve">Řád pro poskytování ubytovacích a stravovacích služeb Univerzity Karlovy </w:t>
      </w:r>
      <w:r w:rsidR="00654EEF" w:rsidRPr="00926340">
        <w:rPr>
          <w:sz w:val="24"/>
          <w:szCs w:val="24"/>
        </w:rPr>
        <w:t xml:space="preserve">v Praze </w:t>
      </w:r>
      <w:r w:rsidRPr="00926340">
        <w:rPr>
          <w:sz w:val="24"/>
          <w:szCs w:val="24"/>
        </w:rPr>
        <w:t>registrovan</w:t>
      </w:r>
      <w:r w:rsidR="00654EEF" w:rsidRPr="00926340">
        <w:rPr>
          <w:sz w:val="24"/>
          <w:szCs w:val="24"/>
        </w:rPr>
        <w:t>ý</w:t>
      </w:r>
      <w:r w:rsidRPr="00926340">
        <w:rPr>
          <w:sz w:val="24"/>
          <w:szCs w:val="24"/>
        </w:rPr>
        <w:t xml:space="preserve"> </w:t>
      </w:r>
      <w:r w:rsidR="00654EEF" w:rsidRPr="00926340">
        <w:rPr>
          <w:sz w:val="24"/>
          <w:szCs w:val="24"/>
        </w:rPr>
        <w:t>Ministerstvem školství, mládeže a tělovýchovy</w:t>
      </w:r>
      <w:r w:rsidRPr="00926340">
        <w:rPr>
          <w:sz w:val="24"/>
          <w:szCs w:val="24"/>
        </w:rPr>
        <w:t xml:space="preserve"> dne </w:t>
      </w:r>
      <w:r w:rsidR="00ED646F" w:rsidRPr="00926340">
        <w:rPr>
          <w:sz w:val="24"/>
          <w:szCs w:val="24"/>
        </w:rPr>
        <w:t>22. května 2009</w:t>
      </w:r>
      <w:r w:rsidR="00654EEF" w:rsidRPr="00926340">
        <w:rPr>
          <w:sz w:val="24"/>
          <w:szCs w:val="24"/>
        </w:rPr>
        <w:t>, ve znění pozdějších změn, se zrušuje.</w:t>
      </w:r>
    </w:p>
    <w:p w14:paraId="51E46846" w14:textId="07DC53AB" w:rsidR="00D06E4D" w:rsidRPr="00926340" w:rsidRDefault="00D06E4D" w:rsidP="00926340">
      <w:pPr>
        <w:numPr>
          <w:ilvl w:val="0"/>
          <w:numId w:val="19"/>
        </w:numPr>
        <w:spacing w:line="276" w:lineRule="auto"/>
        <w:jc w:val="both"/>
        <w:rPr>
          <w:sz w:val="24"/>
          <w:szCs w:val="24"/>
        </w:rPr>
      </w:pPr>
      <w:r w:rsidRPr="00926340">
        <w:rPr>
          <w:sz w:val="24"/>
          <w:szCs w:val="24"/>
        </w:rPr>
        <w:t xml:space="preserve">Tento řád byl schválen </w:t>
      </w:r>
      <w:r w:rsidR="00A77111" w:rsidRPr="00926340">
        <w:rPr>
          <w:sz w:val="24"/>
          <w:szCs w:val="24"/>
        </w:rPr>
        <w:t xml:space="preserve">akademickým </w:t>
      </w:r>
      <w:r w:rsidRPr="00926340">
        <w:rPr>
          <w:sz w:val="24"/>
          <w:szCs w:val="24"/>
        </w:rPr>
        <w:t xml:space="preserve">senátem </w:t>
      </w:r>
      <w:r w:rsidR="00A77111" w:rsidRPr="00926340">
        <w:rPr>
          <w:sz w:val="24"/>
          <w:szCs w:val="24"/>
        </w:rPr>
        <w:t xml:space="preserve">univerzity </w:t>
      </w:r>
      <w:r w:rsidRPr="00926340">
        <w:rPr>
          <w:sz w:val="24"/>
          <w:szCs w:val="24"/>
        </w:rPr>
        <w:t>d</w:t>
      </w:r>
      <w:r w:rsidR="00A77111" w:rsidRPr="00926340">
        <w:rPr>
          <w:sz w:val="24"/>
          <w:szCs w:val="24"/>
        </w:rPr>
        <w:t>ne</w:t>
      </w:r>
      <w:r w:rsidRPr="00926340">
        <w:rPr>
          <w:sz w:val="24"/>
          <w:szCs w:val="24"/>
        </w:rPr>
        <w:t xml:space="preserve"> </w:t>
      </w:r>
      <w:r w:rsidR="00926340">
        <w:rPr>
          <w:sz w:val="24"/>
          <w:szCs w:val="24"/>
        </w:rPr>
        <w:t>25. listopadu 2016.</w:t>
      </w:r>
    </w:p>
    <w:p w14:paraId="4281147B" w14:textId="77777777" w:rsidR="00A77111" w:rsidRPr="00926340" w:rsidRDefault="00D06E4D" w:rsidP="00926340">
      <w:pPr>
        <w:numPr>
          <w:ilvl w:val="0"/>
          <w:numId w:val="19"/>
        </w:numPr>
        <w:spacing w:line="276" w:lineRule="auto"/>
        <w:jc w:val="both"/>
        <w:rPr>
          <w:sz w:val="24"/>
          <w:szCs w:val="24"/>
        </w:rPr>
      </w:pPr>
      <w:r w:rsidRPr="00926340">
        <w:rPr>
          <w:sz w:val="24"/>
          <w:szCs w:val="24"/>
        </w:rPr>
        <w:t>Tento řád nabývá platnosti dnem registrace Ministerstvem školství, mládeže a tělovýchovy</w:t>
      </w:r>
      <w:r w:rsidR="00A77111" w:rsidRPr="00926340">
        <w:rPr>
          <w:sz w:val="24"/>
          <w:szCs w:val="24"/>
        </w:rPr>
        <w:t>.</w:t>
      </w:r>
      <w:r w:rsidR="005E38EA" w:rsidRPr="00926340">
        <w:rPr>
          <w:rStyle w:val="Znakapoznpodarou"/>
          <w:sz w:val="24"/>
          <w:szCs w:val="24"/>
        </w:rPr>
        <w:footnoteReference w:id="4"/>
      </w:r>
      <w:r w:rsidR="006035E7" w:rsidRPr="00926340">
        <w:rPr>
          <w:sz w:val="24"/>
          <w:szCs w:val="24"/>
          <w:vertAlign w:val="superscript"/>
        </w:rPr>
        <w:t>)</w:t>
      </w:r>
    </w:p>
    <w:p w14:paraId="6CFB7E5C" w14:textId="77777777" w:rsidR="00D06E4D" w:rsidRPr="00926340" w:rsidRDefault="00D06E4D" w:rsidP="00926340">
      <w:pPr>
        <w:numPr>
          <w:ilvl w:val="0"/>
          <w:numId w:val="19"/>
        </w:numPr>
        <w:spacing w:line="276" w:lineRule="auto"/>
        <w:jc w:val="both"/>
        <w:rPr>
          <w:sz w:val="24"/>
          <w:szCs w:val="24"/>
        </w:rPr>
      </w:pPr>
      <w:r w:rsidRPr="00926340">
        <w:rPr>
          <w:sz w:val="24"/>
          <w:szCs w:val="24"/>
        </w:rPr>
        <w:lastRenderedPageBreak/>
        <w:t xml:space="preserve">Tento řád nabývá účinnosti </w:t>
      </w:r>
      <w:r w:rsidR="00A77111" w:rsidRPr="00926340">
        <w:rPr>
          <w:sz w:val="24"/>
          <w:szCs w:val="24"/>
        </w:rPr>
        <w:t>první den kalendářního měsíce následujícího po dni, kdy nabyl platnosti.</w:t>
      </w:r>
    </w:p>
    <w:p w14:paraId="072B7ACC" w14:textId="77777777" w:rsidR="00D06E4D" w:rsidRPr="00926340" w:rsidRDefault="00D06E4D" w:rsidP="00926340">
      <w:pPr>
        <w:widowControl w:val="0"/>
        <w:overflowPunct/>
        <w:autoSpaceDE/>
        <w:adjustRightInd/>
        <w:spacing w:line="276" w:lineRule="auto"/>
        <w:ind w:left="284" w:hanging="284"/>
        <w:jc w:val="both"/>
        <w:rPr>
          <w:sz w:val="24"/>
          <w:szCs w:val="24"/>
        </w:rPr>
      </w:pPr>
    </w:p>
    <w:p w14:paraId="2A12A2D3" w14:textId="77777777" w:rsidR="00D06E4D" w:rsidRPr="00926340" w:rsidRDefault="00D06E4D" w:rsidP="00926340">
      <w:pPr>
        <w:widowControl w:val="0"/>
        <w:overflowPunct/>
        <w:autoSpaceDE/>
        <w:adjustRightInd/>
        <w:spacing w:line="276" w:lineRule="auto"/>
        <w:ind w:left="284" w:hanging="284"/>
        <w:jc w:val="both"/>
        <w:rPr>
          <w:sz w:val="24"/>
          <w:szCs w:val="24"/>
        </w:rPr>
      </w:pPr>
    </w:p>
    <w:p w14:paraId="27FD53C4" w14:textId="77777777" w:rsidR="009D6C00" w:rsidRPr="00926340" w:rsidRDefault="009D6C00" w:rsidP="00926340">
      <w:pPr>
        <w:widowControl w:val="0"/>
        <w:overflowPunct/>
        <w:autoSpaceDE/>
        <w:adjustRightInd/>
        <w:spacing w:line="276" w:lineRule="auto"/>
        <w:ind w:left="284" w:hanging="284"/>
        <w:jc w:val="both"/>
        <w:rPr>
          <w:sz w:val="24"/>
          <w:szCs w:val="24"/>
        </w:rPr>
      </w:pPr>
    </w:p>
    <w:p w14:paraId="3C835B3F" w14:textId="77777777" w:rsidR="009D6C00" w:rsidRPr="00926340" w:rsidRDefault="009D6C00" w:rsidP="00926340">
      <w:pPr>
        <w:widowControl w:val="0"/>
        <w:overflowPunct/>
        <w:autoSpaceDE/>
        <w:adjustRightInd/>
        <w:spacing w:line="276" w:lineRule="auto"/>
        <w:ind w:left="284" w:hanging="284"/>
        <w:jc w:val="both"/>
        <w:rPr>
          <w:sz w:val="24"/>
          <w:szCs w:val="24"/>
        </w:rPr>
      </w:pPr>
    </w:p>
    <w:p w14:paraId="16505FF3" w14:textId="77777777" w:rsidR="00D06E4D" w:rsidRPr="00926340" w:rsidRDefault="00D06E4D" w:rsidP="00926340">
      <w:pPr>
        <w:spacing w:after="60" w:line="276" w:lineRule="auto"/>
        <w:ind w:left="284" w:hanging="284"/>
        <w:jc w:val="both"/>
        <w:rPr>
          <w:sz w:val="24"/>
          <w:szCs w:val="24"/>
        </w:rPr>
      </w:pPr>
    </w:p>
    <w:tbl>
      <w:tblPr>
        <w:tblW w:w="0" w:type="auto"/>
        <w:tblLayout w:type="fixed"/>
        <w:tblCellMar>
          <w:left w:w="70" w:type="dxa"/>
          <w:right w:w="70" w:type="dxa"/>
        </w:tblCellMar>
        <w:tblLook w:val="04A0" w:firstRow="1" w:lastRow="0" w:firstColumn="1" w:lastColumn="0" w:noHBand="0" w:noVBand="1"/>
      </w:tblPr>
      <w:tblGrid>
        <w:gridCol w:w="4605"/>
        <w:gridCol w:w="4605"/>
      </w:tblGrid>
      <w:tr w:rsidR="00D06E4D" w:rsidRPr="00926340" w14:paraId="49E44D10" w14:textId="77777777" w:rsidTr="00D06E4D">
        <w:tc>
          <w:tcPr>
            <w:tcW w:w="4605" w:type="dxa"/>
            <w:hideMark/>
          </w:tcPr>
          <w:p w14:paraId="247D9B83" w14:textId="77777777" w:rsidR="00D06E4D" w:rsidRPr="00926340" w:rsidRDefault="004B0BFC" w:rsidP="00926340">
            <w:pPr>
              <w:spacing w:after="60" w:line="276" w:lineRule="auto"/>
              <w:ind w:left="284" w:hanging="284"/>
              <w:jc w:val="center"/>
              <w:rPr>
                <w:sz w:val="24"/>
                <w:szCs w:val="24"/>
              </w:rPr>
            </w:pPr>
            <w:r w:rsidRPr="00926340">
              <w:rPr>
                <w:sz w:val="24"/>
                <w:szCs w:val="24"/>
              </w:rPr>
              <w:t>PhDr. Tomáš Nigrin, Ph.D.</w:t>
            </w:r>
          </w:p>
        </w:tc>
        <w:tc>
          <w:tcPr>
            <w:tcW w:w="4605" w:type="dxa"/>
            <w:hideMark/>
          </w:tcPr>
          <w:p w14:paraId="01C3A6D8" w14:textId="77777777" w:rsidR="00D06E4D" w:rsidRPr="00926340" w:rsidRDefault="00D06E4D" w:rsidP="00926340">
            <w:pPr>
              <w:spacing w:after="60" w:line="276" w:lineRule="auto"/>
              <w:ind w:left="284" w:hanging="284"/>
              <w:jc w:val="center"/>
              <w:rPr>
                <w:sz w:val="24"/>
                <w:szCs w:val="24"/>
              </w:rPr>
            </w:pPr>
            <w:r w:rsidRPr="00926340">
              <w:rPr>
                <w:sz w:val="24"/>
                <w:szCs w:val="24"/>
              </w:rPr>
              <w:t>pro</w:t>
            </w:r>
            <w:r w:rsidR="004B0BFC" w:rsidRPr="00926340">
              <w:rPr>
                <w:sz w:val="24"/>
                <w:szCs w:val="24"/>
              </w:rPr>
              <w:t>f. MUDr. Tomáš Zima, DrSc.</w:t>
            </w:r>
          </w:p>
        </w:tc>
      </w:tr>
      <w:tr w:rsidR="00D06E4D" w:rsidRPr="00926340" w14:paraId="6361B086" w14:textId="77777777" w:rsidTr="00D06E4D">
        <w:tc>
          <w:tcPr>
            <w:tcW w:w="4605" w:type="dxa"/>
            <w:hideMark/>
          </w:tcPr>
          <w:p w14:paraId="566D392D" w14:textId="77777777" w:rsidR="00D06E4D" w:rsidRPr="00926340" w:rsidRDefault="00D06E4D" w:rsidP="00926340">
            <w:pPr>
              <w:spacing w:after="60" w:line="276" w:lineRule="auto"/>
              <w:ind w:left="284" w:hanging="284"/>
              <w:jc w:val="center"/>
              <w:rPr>
                <w:sz w:val="24"/>
                <w:szCs w:val="24"/>
              </w:rPr>
            </w:pPr>
            <w:r w:rsidRPr="00926340">
              <w:rPr>
                <w:sz w:val="24"/>
                <w:szCs w:val="24"/>
              </w:rPr>
              <w:t>předseda akademického senátu</w:t>
            </w:r>
          </w:p>
        </w:tc>
        <w:tc>
          <w:tcPr>
            <w:tcW w:w="4605" w:type="dxa"/>
            <w:hideMark/>
          </w:tcPr>
          <w:p w14:paraId="37376670" w14:textId="77777777" w:rsidR="00D06E4D" w:rsidRPr="00926340" w:rsidRDefault="00D06E4D" w:rsidP="00926340">
            <w:pPr>
              <w:spacing w:after="60" w:line="276" w:lineRule="auto"/>
              <w:ind w:left="284" w:hanging="284"/>
              <w:jc w:val="center"/>
              <w:rPr>
                <w:sz w:val="24"/>
                <w:szCs w:val="24"/>
              </w:rPr>
            </w:pPr>
            <w:r w:rsidRPr="00926340">
              <w:rPr>
                <w:sz w:val="24"/>
                <w:szCs w:val="24"/>
              </w:rPr>
              <w:t>rektor</w:t>
            </w:r>
          </w:p>
        </w:tc>
      </w:tr>
    </w:tbl>
    <w:p w14:paraId="0D7BBDEB" w14:textId="77777777" w:rsidR="00553682" w:rsidRPr="00926340" w:rsidRDefault="00553682" w:rsidP="00926340">
      <w:pPr>
        <w:spacing w:line="276" w:lineRule="auto"/>
        <w:jc w:val="both"/>
        <w:rPr>
          <w:sz w:val="24"/>
          <w:szCs w:val="24"/>
        </w:rPr>
      </w:pPr>
    </w:p>
    <w:sectPr w:rsidR="00553682" w:rsidRPr="00926340" w:rsidSect="00280BCB">
      <w:footerReference w:type="even" r:id="rId12"/>
      <w:footerReference w:type="default" r:id="rId13"/>
      <w:headerReference w:type="first" r:id="rId14"/>
      <w:pgSz w:w="11906" w:h="16838"/>
      <w:pgMar w:top="1417" w:right="1417" w:bottom="1417"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03F70" w14:textId="77777777" w:rsidR="003D780D" w:rsidRDefault="003D780D" w:rsidP="00D06E4D">
      <w:r>
        <w:separator/>
      </w:r>
    </w:p>
  </w:endnote>
  <w:endnote w:type="continuationSeparator" w:id="0">
    <w:p w14:paraId="33914F2D" w14:textId="77777777" w:rsidR="003D780D" w:rsidRDefault="003D780D" w:rsidP="00D0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83E4" w14:textId="77777777" w:rsidR="00926340" w:rsidRDefault="00926340" w:rsidP="002E2DB9">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BFC61D2" w14:textId="77777777" w:rsidR="00926340" w:rsidRDefault="0092634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2D0D5" w14:textId="77777777" w:rsidR="00926340" w:rsidRPr="00926340" w:rsidRDefault="00926340" w:rsidP="002E2DB9">
    <w:pPr>
      <w:pStyle w:val="Zpat"/>
      <w:framePr w:wrap="none" w:vAnchor="text" w:hAnchor="margin" w:xAlign="center" w:y="1"/>
      <w:rPr>
        <w:rStyle w:val="slostrnky"/>
        <w:sz w:val="24"/>
        <w:szCs w:val="24"/>
      </w:rPr>
    </w:pPr>
    <w:r w:rsidRPr="00926340">
      <w:rPr>
        <w:rStyle w:val="slostrnky"/>
        <w:sz w:val="24"/>
        <w:szCs w:val="24"/>
      </w:rPr>
      <w:fldChar w:fldCharType="begin"/>
    </w:r>
    <w:r w:rsidRPr="00926340">
      <w:rPr>
        <w:rStyle w:val="slostrnky"/>
        <w:sz w:val="24"/>
        <w:szCs w:val="24"/>
      </w:rPr>
      <w:instrText xml:space="preserve">PAGE  </w:instrText>
    </w:r>
    <w:r w:rsidRPr="00926340">
      <w:rPr>
        <w:rStyle w:val="slostrnky"/>
        <w:sz w:val="24"/>
        <w:szCs w:val="24"/>
      </w:rPr>
      <w:fldChar w:fldCharType="separate"/>
    </w:r>
    <w:r w:rsidR="00874294">
      <w:rPr>
        <w:rStyle w:val="slostrnky"/>
        <w:noProof/>
        <w:sz w:val="24"/>
        <w:szCs w:val="24"/>
      </w:rPr>
      <w:t>11</w:t>
    </w:r>
    <w:r w:rsidRPr="00926340">
      <w:rPr>
        <w:rStyle w:val="slostrnky"/>
        <w:sz w:val="24"/>
        <w:szCs w:val="24"/>
      </w:rPr>
      <w:fldChar w:fldCharType="end"/>
    </w:r>
  </w:p>
  <w:p w14:paraId="4D563F2F" w14:textId="77777777" w:rsidR="00926340" w:rsidRDefault="0092634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9B6EB" w14:textId="77777777" w:rsidR="003D780D" w:rsidRDefault="003D780D" w:rsidP="00D06E4D">
      <w:r>
        <w:separator/>
      </w:r>
    </w:p>
  </w:footnote>
  <w:footnote w:type="continuationSeparator" w:id="0">
    <w:p w14:paraId="01B88E83" w14:textId="77777777" w:rsidR="003D780D" w:rsidRDefault="003D780D" w:rsidP="00D06E4D">
      <w:r>
        <w:continuationSeparator/>
      </w:r>
    </w:p>
  </w:footnote>
  <w:footnote w:id="1">
    <w:p w14:paraId="60A321B4" w14:textId="77777777" w:rsidR="00A77111" w:rsidRDefault="00A77111" w:rsidP="00D06E4D">
      <w:pPr>
        <w:pStyle w:val="Textpoznpodarou"/>
        <w:rPr>
          <w:lang w:val="cs-CZ"/>
        </w:rPr>
      </w:pPr>
      <w:r>
        <w:rPr>
          <w:rStyle w:val="Znakapoznpodarou"/>
          <w:lang w:val="cs-CZ"/>
        </w:rPr>
        <w:footnoteRef/>
      </w:r>
      <w:r>
        <w:rPr>
          <w:vertAlign w:val="superscript"/>
          <w:lang w:val="cs-CZ"/>
        </w:rPr>
        <w:t>)</w:t>
      </w:r>
      <w:r>
        <w:rPr>
          <w:lang w:val="cs-CZ"/>
        </w:rPr>
        <w:t xml:space="preserve"> § 2326 a násl. zákona č. 89/2012 Sb., občanského zákoníku, ve znění pozdějších předpisů.</w:t>
      </w:r>
    </w:p>
  </w:footnote>
  <w:footnote w:id="2">
    <w:p w14:paraId="6D50E847" w14:textId="77777777" w:rsidR="00A77111" w:rsidRDefault="00A77111" w:rsidP="00D06E4D">
      <w:pPr>
        <w:pStyle w:val="Textpoznpodarou"/>
        <w:jc w:val="both"/>
        <w:rPr>
          <w:lang w:val="cs-CZ"/>
        </w:rPr>
      </w:pPr>
      <w:r>
        <w:rPr>
          <w:rStyle w:val="Znakapoznpodarou"/>
        </w:rPr>
        <w:footnoteRef/>
      </w:r>
      <w:r w:rsidRPr="00442C78">
        <w:rPr>
          <w:rStyle w:val="Znakapoznpodarou"/>
          <w:lang w:val="cs-CZ"/>
        </w:rPr>
        <w:t>)</w:t>
      </w:r>
      <w:r w:rsidRPr="00442C78">
        <w:rPr>
          <w:lang w:val="cs-CZ"/>
        </w:rPr>
        <w:t xml:space="preserve"> § </w:t>
      </w:r>
      <w:r>
        <w:rPr>
          <w:lang w:val="cs-CZ"/>
        </w:rPr>
        <w:t>21 odst. 1 písm. b) č. 111/1998 Sb., o vysokých školách a o změně a doplnění dalších zákonů, ve znění pozdějších předpisů.</w:t>
      </w:r>
    </w:p>
  </w:footnote>
  <w:footnote w:id="3">
    <w:p w14:paraId="53EBEF97" w14:textId="77777777" w:rsidR="00A77111" w:rsidRDefault="00A77111" w:rsidP="00D06E4D">
      <w:pPr>
        <w:pStyle w:val="Textpoznpodarou"/>
        <w:rPr>
          <w:lang w:val="cs-CZ"/>
        </w:rPr>
      </w:pPr>
      <w:r>
        <w:rPr>
          <w:rStyle w:val="Znakapoznpodarou"/>
        </w:rPr>
        <w:footnoteRef/>
      </w:r>
      <w:r>
        <w:rPr>
          <w:vertAlign w:val="superscript"/>
          <w:lang w:val="cs-CZ"/>
        </w:rPr>
        <w:t>)</w:t>
      </w:r>
      <w:r>
        <w:rPr>
          <w:lang w:val="cs-CZ"/>
        </w:rPr>
        <w:t xml:space="preserve"> zákon č. 108/2006 Sb., o sociál</w:t>
      </w:r>
      <w:r w:rsidR="006035E7">
        <w:rPr>
          <w:lang w:val="cs-CZ"/>
        </w:rPr>
        <w:t>ních službách,</w:t>
      </w:r>
      <w:r w:rsidR="00152717">
        <w:rPr>
          <w:lang w:val="cs-CZ"/>
        </w:rPr>
        <w:t xml:space="preserve"> ve znění pozdějších předpisů</w:t>
      </w:r>
      <w:r>
        <w:rPr>
          <w:lang w:val="cs-CZ"/>
        </w:rPr>
        <w:t>.</w:t>
      </w:r>
    </w:p>
    <w:p w14:paraId="1D53612E" w14:textId="77777777" w:rsidR="00A77111" w:rsidRDefault="00A77111" w:rsidP="00D06E4D">
      <w:pPr>
        <w:pStyle w:val="Textpoznpodarou"/>
        <w:rPr>
          <w:lang w:val="cs-CZ"/>
        </w:rPr>
      </w:pPr>
    </w:p>
  </w:footnote>
  <w:footnote w:id="4">
    <w:p w14:paraId="22C3D5B7" w14:textId="1E1FFA59" w:rsidR="005E38EA" w:rsidRPr="005E38EA" w:rsidRDefault="005E38EA">
      <w:pPr>
        <w:pStyle w:val="Textpoznpodarou"/>
        <w:rPr>
          <w:lang w:val="cs-CZ"/>
        </w:rPr>
      </w:pPr>
      <w:r>
        <w:rPr>
          <w:rStyle w:val="Znakapoznpodarou"/>
        </w:rPr>
        <w:footnoteRef/>
      </w:r>
      <w:r w:rsidR="006035E7">
        <w:rPr>
          <w:vertAlign w:val="superscript"/>
        </w:rPr>
        <w:t>)</w:t>
      </w:r>
      <w:r>
        <w:t xml:space="preserve"> </w:t>
      </w:r>
      <w:r w:rsidRPr="005E38EA">
        <w:rPr>
          <w:lang w:val="cs-CZ"/>
        </w:rPr>
        <w:t xml:space="preserve">§ 36 zákona o vysokých školách. Registrace byla provedena dne </w:t>
      </w:r>
      <w:r w:rsidR="00280BCB">
        <w:rPr>
          <w:lang w:val="cs-CZ"/>
        </w:rPr>
        <w:t>14. prosince 2016.</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2857F" w14:textId="77777777" w:rsidR="00280BCB" w:rsidRDefault="00280BCB" w:rsidP="00280BCB">
    <w:pPr>
      <w:pStyle w:val="Zhlav"/>
      <w:rPr>
        <w:i/>
      </w:rPr>
    </w:pPr>
    <w:r>
      <w:rPr>
        <w:noProof/>
      </w:rPr>
      <mc:AlternateContent>
        <mc:Choice Requires="wps">
          <w:drawing>
            <wp:anchor distT="4294967295" distB="4294967295" distL="114300" distR="114300" simplePos="0" relativeHeight="251659264" behindDoc="0" locked="0" layoutInCell="0" allowOverlap="1" wp14:anchorId="32A2D224" wp14:editId="2B6477B9">
              <wp:simplePos x="0" y="0"/>
              <wp:positionH relativeFrom="column">
                <wp:posOffset>15240</wp:posOffset>
              </wp:positionH>
              <wp:positionV relativeFrom="paragraph">
                <wp:posOffset>189229</wp:posOffset>
              </wp:positionV>
              <wp:extent cx="5760720" cy="0"/>
              <wp:effectExtent l="0" t="0" r="30480"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3116BF" id="Přímá spojnic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" o:allowincell="f" strokeweight=".25pt"/>
          </w:pict>
        </mc:Fallback>
      </mc:AlternateContent>
    </w:r>
    <w:r w:rsidRPr="00E723B2">
      <w:rPr>
        <w:i/>
        <w:sz w:val="22"/>
        <w:szCs w:val="22"/>
      </w:rPr>
      <w:t xml:space="preserve"> </w:t>
    </w:r>
    <w:r>
      <w:rPr>
        <w:i/>
      </w:rPr>
      <w:t xml:space="preserve">              </w:t>
    </w:r>
  </w:p>
  <w:p w14:paraId="0EE85452" w14:textId="77777777" w:rsidR="00280BCB" w:rsidRDefault="00280BCB" w:rsidP="00280BCB">
    <w:pPr>
      <w:pStyle w:val="Zhlav"/>
      <w:jc w:val="both"/>
      <w:rPr>
        <w:i/>
      </w:rPr>
    </w:pPr>
  </w:p>
  <w:p w14:paraId="01F798F2" w14:textId="79B9FCF6" w:rsidR="00280BCB" w:rsidRPr="00A81A9D" w:rsidRDefault="00280BCB" w:rsidP="00280BCB">
    <w:pPr>
      <w:pStyle w:val="Zhlav"/>
      <w:jc w:val="both"/>
      <w:rPr>
        <w:i/>
        <w:sz w:val="24"/>
        <w:szCs w:val="24"/>
      </w:rPr>
    </w:pPr>
    <w:r w:rsidRPr="00A81A9D">
      <w:rPr>
        <w:i/>
        <w:sz w:val="24"/>
        <w:szCs w:val="24"/>
      </w:rPr>
      <w:t>Ministerstvo školství, mládeže a tělovýchovy registrovalo podle § 36 odst. 2 zákona č. 111/1998 Sb., o vysokých školách a o změně a doplnění dalších zákonů (zákon o vysokých školách), dne</w:t>
    </w:r>
    <w:r>
      <w:rPr>
        <w:i/>
        <w:sz w:val="24"/>
        <w:szCs w:val="24"/>
      </w:rPr>
      <w:t xml:space="preserve"> </w:t>
    </w:r>
    <w:r w:rsidRPr="00A81A9D">
      <w:rPr>
        <w:i/>
        <w:sz w:val="24"/>
        <w:szCs w:val="24"/>
      </w:rPr>
      <w:t xml:space="preserve">14. prosince 2016 pod čj. MSMT-38084/2016 Řád </w:t>
    </w:r>
    <w:r>
      <w:rPr>
        <w:i/>
        <w:sz w:val="24"/>
        <w:szCs w:val="24"/>
      </w:rPr>
      <w:t>pro poskytování ubytovacích a stravovacích služeb U</w:t>
    </w:r>
    <w:r w:rsidRPr="00A81A9D">
      <w:rPr>
        <w:i/>
        <w:sz w:val="24"/>
        <w:szCs w:val="24"/>
      </w:rPr>
      <w:t>niverzity Karlovy.</w:t>
    </w:r>
  </w:p>
  <w:p w14:paraId="12B33683" w14:textId="77777777" w:rsidR="00280BCB" w:rsidRPr="00A81A9D" w:rsidRDefault="00280BCB" w:rsidP="00280BCB">
    <w:pPr>
      <w:pStyle w:val="Zhlav"/>
      <w:rPr>
        <w:i/>
        <w:sz w:val="24"/>
        <w:szCs w:val="24"/>
      </w:rPr>
    </w:pPr>
  </w:p>
  <w:p w14:paraId="003EF4B8" w14:textId="77777777" w:rsidR="00280BCB" w:rsidRPr="00A81A9D" w:rsidRDefault="00280BCB" w:rsidP="00280BCB">
    <w:pPr>
      <w:pStyle w:val="Zhlav"/>
      <w:rPr>
        <w:i/>
        <w:sz w:val="24"/>
        <w:szCs w:val="24"/>
      </w:rPr>
    </w:pPr>
    <w:r w:rsidRPr="00A81A9D">
      <w:rPr>
        <w:i/>
        <w:sz w:val="24"/>
        <w:szCs w:val="24"/>
      </w:rPr>
      <w:tab/>
      <w:t xml:space="preserve">                                                                ……………………………..</w:t>
    </w:r>
  </w:p>
  <w:p w14:paraId="0A3EF902" w14:textId="77777777" w:rsidR="00280BCB" w:rsidRPr="00A81A9D" w:rsidRDefault="00280BCB" w:rsidP="00280BCB">
    <w:pPr>
      <w:pStyle w:val="Zhlav"/>
      <w:rPr>
        <w:i/>
        <w:sz w:val="24"/>
        <w:szCs w:val="24"/>
      </w:rPr>
    </w:pPr>
    <w:r w:rsidRPr="00A81A9D">
      <w:rPr>
        <w:i/>
        <w:sz w:val="24"/>
        <w:szCs w:val="24"/>
      </w:rPr>
      <w:tab/>
      <w:t xml:space="preserve">                                                                 Mgr. Karolína Gondková</w:t>
    </w:r>
  </w:p>
  <w:p w14:paraId="2CE3841E" w14:textId="77777777" w:rsidR="00280BCB" w:rsidRPr="00A81A9D" w:rsidRDefault="00280BCB" w:rsidP="00280BCB">
    <w:pPr>
      <w:pStyle w:val="Zhlav"/>
      <w:rPr>
        <w:i/>
        <w:sz w:val="24"/>
        <w:szCs w:val="24"/>
      </w:rPr>
    </w:pPr>
    <w:r w:rsidRPr="00A81A9D">
      <w:rPr>
        <w:i/>
        <w:sz w:val="24"/>
        <w:szCs w:val="24"/>
      </w:rPr>
      <w:tab/>
      <w:t xml:space="preserve">                                                                ředitelka odboru vysokých škol</w:t>
    </w:r>
  </w:p>
  <w:p w14:paraId="2F503234" w14:textId="77777777" w:rsidR="00280BCB" w:rsidRDefault="00280BCB" w:rsidP="00280BCB">
    <w:pPr>
      <w:pStyle w:val="Zhlav"/>
      <w:rPr>
        <w:i/>
      </w:rPr>
    </w:pPr>
    <w:r>
      <w:rPr>
        <w:noProof/>
      </w:rPr>
      <mc:AlternateContent>
        <mc:Choice Requires="wps">
          <w:drawing>
            <wp:anchor distT="4294967295" distB="4294967295" distL="114300" distR="114300" simplePos="0" relativeHeight="251660288" behindDoc="0" locked="0" layoutInCell="0" allowOverlap="1" wp14:anchorId="4851BEB9" wp14:editId="030E9E7B">
              <wp:simplePos x="0" y="0"/>
              <wp:positionH relativeFrom="column">
                <wp:posOffset>15240</wp:posOffset>
              </wp:positionH>
              <wp:positionV relativeFrom="paragraph">
                <wp:posOffset>97789</wp:posOffset>
              </wp:positionV>
              <wp:extent cx="5760720" cy="0"/>
              <wp:effectExtent l="0" t="0" r="3048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CB37D" id="Přímá spojnice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7.7pt" to="454.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" o:allowincell="f" strokeweight=".25pt"/>
          </w:pict>
        </mc:Fallback>
      </mc:AlternateContent>
    </w:r>
  </w:p>
  <w:p w14:paraId="56DD6481" w14:textId="77777777" w:rsidR="00280BCB" w:rsidRDefault="00280BC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E56"/>
    <w:multiLevelType w:val="multilevel"/>
    <w:tmpl w:val="9C9A4C1C"/>
    <w:lvl w:ilvl="0">
      <w:start w:val="1"/>
      <w:numFmt w:val="decimal"/>
      <w:lvlText w:val="%1."/>
      <w:lvlJc w:val="left"/>
      <w:pPr>
        <w:tabs>
          <w:tab w:val="num" w:pos="0"/>
        </w:tabs>
        <w:ind w:left="397" w:hanging="397"/>
      </w:pPr>
    </w:lvl>
    <w:lvl w:ilvl="1">
      <w:start w:val="1"/>
      <w:numFmt w:val="lowerLetter"/>
      <w:lvlText w:val="%2)"/>
      <w:lvlJc w:val="left"/>
      <w:pPr>
        <w:tabs>
          <w:tab w:val="num" w:pos="0"/>
        </w:tabs>
        <w:ind w:left="794" w:hanging="397"/>
      </w:pPr>
    </w:lvl>
    <w:lvl w:ilvl="2">
      <w:start w:val="1"/>
      <w:numFmt w:val="lowerRoman"/>
      <w:lvlText w:val="%3)"/>
      <w:lvlJc w:val="left"/>
      <w:pPr>
        <w:tabs>
          <w:tab w:val="num" w:pos="0"/>
        </w:tabs>
        <w:ind w:left="1191" w:hanging="397"/>
      </w:pPr>
    </w:lvl>
    <w:lvl w:ilvl="3">
      <w:start w:val="1"/>
      <w:numFmt w:val="lowerLetter"/>
      <w:lvlText w:val="%4)"/>
      <w:lvlJc w:val="left"/>
      <w:pPr>
        <w:tabs>
          <w:tab w:val="num" w:pos="0"/>
        </w:tabs>
        <w:ind w:left="1899" w:hanging="708"/>
      </w:pPr>
      <w:rPr>
        <w:rFonts w:ascii="Times New Roman" w:eastAsia="Times New Roman" w:hAnsi="Times New Roman" w:cs="Times New Roman" w:hint="default"/>
      </w:rPr>
    </w:lvl>
    <w:lvl w:ilvl="4">
      <w:start w:val="1"/>
      <w:numFmt w:val="decimal"/>
      <w:lvlText w:val="(%5)"/>
      <w:lvlJc w:val="left"/>
      <w:pPr>
        <w:tabs>
          <w:tab w:val="num" w:pos="0"/>
        </w:tabs>
        <w:ind w:left="2607" w:hanging="708"/>
      </w:pPr>
    </w:lvl>
    <w:lvl w:ilvl="5">
      <w:start w:val="1"/>
      <w:numFmt w:val="lowerLetter"/>
      <w:lvlText w:val="(%6)"/>
      <w:lvlJc w:val="left"/>
      <w:pPr>
        <w:tabs>
          <w:tab w:val="num" w:pos="0"/>
        </w:tabs>
        <w:ind w:left="3315" w:hanging="708"/>
      </w:pPr>
    </w:lvl>
    <w:lvl w:ilvl="6">
      <w:start w:val="1"/>
      <w:numFmt w:val="lowerRoman"/>
      <w:lvlText w:val="(%7)"/>
      <w:lvlJc w:val="left"/>
      <w:pPr>
        <w:tabs>
          <w:tab w:val="num" w:pos="0"/>
        </w:tabs>
        <w:ind w:left="4023" w:hanging="708"/>
      </w:pPr>
    </w:lvl>
    <w:lvl w:ilvl="7">
      <w:start w:val="1"/>
      <w:numFmt w:val="lowerLetter"/>
      <w:lvlText w:val="(%8)"/>
      <w:lvlJc w:val="left"/>
      <w:pPr>
        <w:tabs>
          <w:tab w:val="num" w:pos="0"/>
        </w:tabs>
        <w:ind w:left="4731" w:hanging="708"/>
      </w:pPr>
    </w:lvl>
    <w:lvl w:ilvl="8">
      <w:start w:val="1"/>
      <w:numFmt w:val="lowerRoman"/>
      <w:lvlText w:val="(%9)"/>
      <w:lvlJc w:val="left"/>
      <w:pPr>
        <w:tabs>
          <w:tab w:val="num" w:pos="0"/>
        </w:tabs>
        <w:ind w:left="5439" w:hanging="708"/>
      </w:pPr>
    </w:lvl>
  </w:abstractNum>
  <w:abstractNum w:abstractNumId="1" w15:restartNumberingAfterBreak="0">
    <w:nsid w:val="04CF3606"/>
    <w:multiLevelType w:val="multilevel"/>
    <w:tmpl w:val="6A747E4A"/>
    <w:lvl w:ilvl="0">
      <w:start w:val="1"/>
      <w:numFmt w:val="decimal"/>
      <w:lvlText w:val="%1."/>
      <w:lvlJc w:val="left"/>
      <w:pPr>
        <w:tabs>
          <w:tab w:val="num" w:pos="397"/>
        </w:tabs>
        <w:ind w:left="397" w:hanging="397"/>
      </w:pPr>
    </w:lvl>
    <w:lvl w:ilvl="1">
      <w:start w:val="1"/>
      <w:numFmt w:val="lowerLetter"/>
      <w:lvlText w:val="%2)"/>
      <w:lvlJc w:val="left"/>
      <w:pPr>
        <w:tabs>
          <w:tab w:val="num" w:pos="1106"/>
        </w:tabs>
        <w:ind w:left="1106" w:hanging="39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150997"/>
    <w:multiLevelType w:val="multilevel"/>
    <w:tmpl w:val="6A747E4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0552FF1"/>
    <w:multiLevelType w:val="multilevel"/>
    <w:tmpl w:val="77F4675E"/>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C747FA"/>
    <w:multiLevelType w:val="multilevel"/>
    <w:tmpl w:val="6A747E4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EA478EE"/>
    <w:multiLevelType w:val="hybridMultilevel"/>
    <w:tmpl w:val="B59824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80554CE"/>
    <w:multiLevelType w:val="hybridMultilevel"/>
    <w:tmpl w:val="EF8C6AF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7" w15:restartNumberingAfterBreak="0">
    <w:nsid w:val="3AE525F5"/>
    <w:multiLevelType w:val="multilevel"/>
    <w:tmpl w:val="9C9A4C1C"/>
    <w:lvl w:ilvl="0">
      <w:start w:val="1"/>
      <w:numFmt w:val="decimal"/>
      <w:lvlText w:val="%1."/>
      <w:lvlJc w:val="left"/>
      <w:pPr>
        <w:tabs>
          <w:tab w:val="num" w:pos="0"/>
        </w:tabs>
        <w:ind w:left="397" w:hanging="397"/>
      </w:pPr>
    </w:lvl>
    <w:lvl w:ilvl="1">
      <w:start w:val="1"/>
      <w:numFmt w:val="lowerLetter"/>
      <w:lvlText w:val="%2)"/>
      <w:lvlJc w:val="left"/>
      <w:pPr>
        <w:tabs>
          <w:tab w:val="num" w:pos="0"/>
        </w:tabs>
        <w:ind w:left="794" w:hanging="397"/>
      </w:pPr>
    </w:lvl>
    <w:lvl w:ilvl="2">
      <w:start w:val="1"/>
      <w:numFmt w:val="lowerRoman"/>
      <w:lvlText w:val="%3)"/>
      <w:lvlJc w:val="left"/>
      <w:pPr>
        <w:tabs>
          <w:tab w:val="num" w:pos="0"/>
        </w:tabs>
        <w:ind w:left="1191" w:hanging="397"/>
      </w:pPr>
    </w:lvl>
    <w:lvl w:ilvl="3">
      <w:start w:val="1"/>
      <w:numFmt w:val="lowerLetter"/>
      <w:lvlText w:val="%4)"/>
      <w:lvlJc w:val="left"/>
      <w:pPr>
        <w:tabs>
          <w:tab w:val="num" w:pos="0"/>
        </w:tabs>
        <w:ind w:left="1899" w:hanging="708"/>
      </w:pPr>
      <w:rPr>
        <w:rFonts w:ascii="Times New Roman" w:eastAsia="Times New Roman" w:hAnsi="Times New Roman" w:cs="Times New Roman" w:hint="default"/>
      </w:rPr>
    </w:lvl>
    <w:lvl w:ilvl="4">
      <w:start w:val="1"/>
      <w:numFmt w:val="decimal"/>
      <w:lvlText w:val="(%5)"/>
      <w:lvlJc w:val="left"/>
      <w:pPr>
        <w:tabs>
          <w:tab w:val="num" w:pos="0"/>
        </w:tabs>
        <w:ind w:left="2607" w:hanging="708"/>
      </w:pPr>
    </w:lvl>
    <w:lvl w:ilvl="5">
      <w:start w:val="1"/>
      <w:numFmt w:val="lowerLetter"/>
      <w:lvlText w:val="(%6)"/>
      <w:lvlJc w:val="left"/>
      <w:pPr>
        <w:tabs>
          <w:tab w:val="num" w:pos="0"/>
        </w:tabs>
        <w:ind w:left="3315" w:hanging="708"/>
      </w:pPr>
    </w:lvl>
    <w:lvl w:ilvl="6">
      <w:start w:val="1"/>
      <w:numFmt w:val="lowerRoman"/>
      <w:lvlText w:val="(%7)"/>
      <w:lvlJc w:val="left"/>
      <w:pPr>
        <w:tabs>
          <w:tab w:val="num" w:pos="0"/>
        </w:tabs>
        <w:ind w:left="4023" w:hanging="708"/>
      </w:pPr>
    </w:lvl>
    <w:lvl w:ilvl="7">
      <w:start w:val="1"/>
      <w:numFmt w:val="lowerLetter"/>
      <w:lvlText w:val="(%8)"/>
      <w:lvlJc w:val="left"/>
      <w:pPr>
        <w:tabs>
          <w:tab w:val="num" w:pos="0"/>
        </w:tabs>
        <w:ind w:left="4731" w:hanging="708"/>
      </w:pPr>
    </w:lvl>
    <w:lvl w:ilvl="8">
      <w:start w:val="1"/>
      <w:numFmt w:val="lowerRoman"/>
      <w:lvlText w:val="(%9)"/>
      <w:lvlJc w:val="left"/>
      <w:pPr>
        <w:tabs>
          <w:tab w:val="num" w:pos="0"/>
        </w:tabs>
        <w:ind w:left="5439" w:hanging="708"/>
      </w:pPr>
    </w:lvl>
  </w:abstractNum>
  <w:abstractNum w:abstractNumId="8" w15:restartNumberingAfterBreak="0">
    <w:nsid w:val="3AF160E7"/>
    <w:multiLevelType w:val="multilevel"/>
    <w:tmpl w:val="9C9A4C1C"/>
    <w:lvl w:ilvl="0">
      <w:start w:val="1"/>
      <w:numFmt w:val="decimal"/>
      <w:lvlText w:val="%1."/>
      <w:lvlJc w:val="left"/>
      <w:pPr>
        <w:tabs>
          <w:tab w:val="num" w:pos="0"/>
        </w:tabs>
        <w:ind w:left="397" w:hanging="397"/>
      </w:pPr>
    </w:lvl>
    <w:lvl w:ilvl="1">
      <w:start w:val="1"/>
      <w:numFmt w:val="lowerLetter"/>
      <w:lvlText w:val="%2)"/>
      <w:lvlJc w:val="left"/>
      <w:pPr>
        <w:tabs>
          <w:tab w:val="num" w:pos="0"/>
        </w:tabs>
        <w:ind w:left="794" w:hanging="397"/>
      </w:pPr>
    </w:lvl>
    <w:lvl w:ilvl="2">
      <w:start w:val="1"/>
      <w:numFmt w:val="lowerRoman"/>
      <w:lvlText w:val="%3)"/>
      <w:lvlJc w:val="left"/>
      <w:pPr>
        <w:tabs>
          <w:tab w:val="num" w:pos="0"/>
        </w:tabs>
        <w:ind w:left="1191" w:hanging="397"/>
      </w:pPr>
    </w:lvl>
    <w:lvl w:ilvl="3">
      <w:start w:val="1"/>
      <w:numFmt w:val="lowerLetter"/>
      <w:lvlText w:val="%4)"/>
      <w:lvlJc w:val="left"/>
      <w:pPr>
        <w:tabs>
          <w:tab w:val="num" w:pos="0"/>
        </w:tabs>
        <w:ind w:left="1899" w:hanging="708"/>
      </w:pPr>
      <w:rPr>
        <w:rFonts w:ascii="Times New Roman" w:eastAsia="Times New Roman" w:hAnsi="Times New Roman" w:cs="Times New Roman" w:hint="default"/>
      </w:rPr>
    </w:lvl>
    <w:lvl w:ilvl="4">
      <w:start w:val="1"/>
      <w:numFmt w:val="decimal"/>
      <w:lvlText w:val="(%5)"/>
      <w:lvlJc w:val="left"/>
      <w:pPr>
        <w:tabs>
          <w:tab w:val="num" w:pos="0"/>
        </w:tabs>
        <w:ind w:left="2607" w:hanging="708"/>
      </w:pPr>
    </w:lvl>
    <w:lvl w:ilvl="5">
      <w:start w:val="1"/>
      <w:numFmt w:val="lowerLetter"/>
      <w:lvlText w:val="(%6)"/>
      <w:lvlJc w:val="left"/>
      <w:pPr>
        <w:tabs>
          <w:tab w:val="num" w:pos="0"/>
        </w:tabs>
        <w:ind w:left="3315" w:hanging="708"/>
      </w:pPr>
    </w:lvl>
    <w:lvl w:ilvl="6">
      <w:start w:val="1"/>
      <w:numFmt w:val="lowerRoman"/>
      <w:lvlText w:val="(%7)"/>
      <w:lvlJc w:val="left"/>
      <w:pPr>
        <w:tabs>
          <w:tab w:val="num" w:pos="0"/>
        </w:tabs>
        <w:ind w:left="4023" w:hanging="708"/>
      </w:pPr>
    </w:lvl>
    <w:lvl w:ilvl="7">
      <w:start w:val="1"/>
      <w:numFmt w:val="lowerLetter"/>
      <w:lvlText w:val="(%8)"/>
      <w:lvlJc w:val="left"/>
      <w:pPr>
        <w:tabs>
          <w:tab w:val="num" w:pos="0"/>
        </w:tabs>
        <w:ind w:left="4731" w:hanging="708"/>
      </w:pPr>
    </w:lvl>
    <w:lvl w:ilvl="8">
      <w:start w:val="1"/>
      <w:numFmt w:val="lowerRoman"/>
      <w:lvlText w:val="(%9)"/>
      <w:lvlJc w:val="left"/>
      <w:pPr>
        <w:tabs>
          <w:tab w:val="num" w:pos="0"/>
        </w:tabs>
        <w:ind w:left="5439" w:hanging="708"/>
      </w:pPr>
    </w:lvl>
  </w:abstractNum>
  <w:abstractNum w:abstractNumId="9" w15:restartNumberingAfterBreak="0">
    <w:nsid w:val="3FBC3E40"/>
    <w:multiLevelType w:val="multilevel"/>
    <w:tmpl w:val="6A747E4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0484876"/>
    <w:multiLevelType w:val="multilevel"/>
    <w:tmpl w:val="0EEE02A2"/>
    <w:lvl w:ilvl="0">
      <w:start w:val="1"/>
      <w:numFmt w:val="decimal"/>
      <w:lvlText w:val="%1."/>
      <w:lvlJc w:val="left"/>
      <w:pPr>
        <w:tabs>
          <w:tab w:val="num" w:pos="0"/>
        </w:tabs>
        <w:ind w:left="397" w:hanging="397"/>
      </w:pPr>
    </w:lvl>
    <w:lvl w:ilvl="1">
      <w:start w:val="1"/>
      <w:numFmt w:val="lowerLetter"/>
      <w:lvlText w:val="%2)"/>
      <w:lvlJc w:val="left"/>
      <w:pPr>
        <w:tabs>
          <w:tab w:val="num" w:pos="0"/>
        </w:tabs>
        <w:ind w:left="794" w:hanging="397"/>
      </w:pPr>
    </w:lvl>
    <w:lvl w:ilvl="2">
      <w:start w:val="1"/>
      <w:numFmt w:val="lowerRoman"/>
      <w:lvlText w:val="%3)"/>
      <w:lvlJc w:val="left"/>
      <w:pPr>
        <w:tabs>
          <w:tab w:val="num" w:pos="0"/>
        </w:tabs>
        <w:ind w:left="1191" w:hanging="397"/>
      </w:pPr>
    </w:lvl>
    <w:lvl w:ilvl="3">
      <w:start w:val="1"/>
      <w:numFmt w:val="lowerLetter"/>
      <w:lvlText w:val="%4)"/>
      <w:lvlJc w:val="left"/>
      <w:pPr>
        <w:tabs>
          <w:tab w:val="num" w:pos="0"/>
        </w:tabs>
        <w:ind w:left="1899" w:hanging="708"/>
      </w:pPr>
      <w:rPr>
        <w:rFonts w:ascii="Times New Roman" w:eastAsia="Times New Roman" w:hAnsi="Times New Roman" w:cs="Times New Roman" w:hint="default"/>
      </w:rPr>
    </w:lvl>
    <w:lvl w:ilvl="4">
      <w:start w:val="1"/>
      <w:numFmt w:val="decimal"/>
      <w:lvlText w:val="(%5)"/>
      <w:lvlJc w:val="left"/>
      <w:pPr>
        <w:tabs>
          <w:tab w:val="num" w:pos="0"/>
        </w:tabs>
        <w:ind w:left="2607" w:hanging="708"/>
      </w:pPr>
    </w:lvl>
    <w:lvl w:ilvl="5">
      <w:start w:val="1"/>
      <w:numFmt w:val="lowerLetter"/>
      <w:lvlText w:val="(%6)"/>
      <w:lvlJc w:val="left"/>
      <w:pPr>
        <w:tabs>
          <w:tab w:val="num" w:pos="0"/>
        </w:tabs>
        <w:ind w:left="3315" w:hanging="708"/>
      </w:pPr>
    </w:lvl>
    <w:lvl w:ilvl="6">
      <w:start w:val="1"/>
      <w:numFmt w:val="lowerRoman"/>
      <w:lvlText w:val="(%7)"/>
      <w:lvlJc w:val="left"/>
      <w:pPr>
        <w:tabs>
          <w:tab w:val="num" w:pos="0"/>
        </w:tabs>
        <w:ind w:left="4023" w:hanging="708"/>
      </w:pPr>
    </w:lvl>
    <w:lvl w:ilvl="7">
      <w:start w:val="1"/>
      <w:numFmt w:val="lowerLetter"/>
      <w:lvlText w:val="(%8)"/>
      <w:lvlJc w:val="left"/>
      <w:pPr>
        <w:tabs>
          <w:tab w:val="num" w:pos="0"/>
        </w:tabs>
        <w:ind w:left="4731" w:hanging="708"/>
      </w:pPr>
    </w:lvl>
    <w:lvl w:ilvl="8">
      <w:start w:val="1"/>
      <w:numFmt w:val="lowerRoman"/>
      <w:lvlText w:val="(%9)"/>
      <w:lvlJc w:val="left"/>
      <w:pPr>
        <w:tabs>
          <w:tab w:val="num" w:pos="0"/>
        </w:tabs>
        <w:ind w:left="5439" w:hanging="708"/>
      </w:pPr>
    </w:lvl>
  </w:abstractNum>
  <w:abstractNum w:abstractNumId="11" w15:restartNumberingAfterBreak="0">
    <w:nsid w:val="48757FA3"/>
    <w:multiLevelType w:val="multilevel"/>
    <w:tmpl w:val="9C9A4C1C"/>
    <w:lvl w:ilvl="0">
      <w:start w:val="1"/>
      <w:numFmt w:val="decimal"/>
      <w:lvlText w:val="%1."/>
      <w:lvlJc w:val="left"/>
      <w:pPr>
        <w:tabs>
          <w:tab w:val="num" w:pos="0"/>
        </w:tabs>
        <w:ind w:left="397" w:hanging="397"/>
      </w:pPr>
    </w:lvl>
    <w:lvl w:ilvl="1">
      <w:start w:val="1"/>
      <w:numFmt w:val="lowerLetter"/>
      <w:lvlText w:val="%2)"/>
      <w:lvlJc w:val="left"/>
      <w:pPr>
        <w:tabs>
          <w:tab w:val="num" w:pos="0"/>
        </w:tabs>
        <w:ind w:left="794" w:hanging="397"/>
      </w:pPr>
    </w:lvl>
    <w:lvl w:ilvl="2">
      <w:start w:val="1"/>
      <w:numFmt w:val="lowerRoman"/>
      <w:lvlText w:val="%3)"/>
      <w:lvlJc w:val="left"/>
      <w:pPr>
        <w:tabs>
          <w:tab w:val="num" w:pos="0"/>
        </w:tabs>
        <w:ind w:left="1191" w:hanging="397"/>
      </w:pPr>
    </w:lvl>
    <w:lvl w:ilvl="3">
      <w:start w:val="1"/>
      <w:numFmt w:val="lowerLetter"/>
      <w:lvlText w:val="%4)"/>
      <w:lvlJc w:val="left"/>
      <w:pPr>
        <w:tabs>
          <w:tab w:val="num" w:pos="0"/>
        </w:tabs>
        <w:ind w:left="1899" w:hanging="708"/>
      </w:pPr>
      <w:rPr>
        <w:rFonts w:ascii="Times New Roman" w:eastAsia="Times New Roman" w:hAnsi="Times New Roman" w:cs="Times New Roman" w:hint="default"/>
      </w:rPr>
    </w:lvl>
    <w:lvl w:ilvl="4">
      <w:start w:val="1"/>
      <w:numFmt w:val="decimal"/>
      <w:lvlText w:val="(%5)"/>
      <w:lvlJc w:val="left"/>
      <w:pPr>
        <w:tabs>
          <w:tab w:val="num" w:pos="0"/>
        </w:tabs>
        <w:ind w:left="2607" w:hanging="708"/>
      </w:pPr>
    </w:lvl>
    <w:lvl w:ilvl="5">
      <w:start w:val="1"/>
      <w:numFmt w:val="lowerLetter"/>
      <w:lvlText w:val="(%6)"/>
      <w:lvlJc w:val="left"/>
      <w:pPr>
        <w:tabs>
          <w:tab w:val="num" w:pos="0"/>
        </w:tabs>
        <w:ind w:left="3315" w:hanging="708"/>
      </w:pPr>
    </w:lvl>
    <w:lvl w:ilvl="6">
      <w:start w:val="1"/>
      <w:numFmt w:val="lowerRoman"/>
      <w:lvlText w:val="(%7)"/>
      <w:lvlJc w:val="left"/>
      <w:pPr>
        <w:tabs>
          <w:tab w:val="num" w:pos="0"/>
        </w:tabs>
        <w:ind w:left="4023" w:hanging="708"/>
      </w:pPr>
    </w:lvl>
    <w:lvl w:ilvl="7">
      <w:start w:val="1"/>
      <w:numFmt w:val="lowerLetter"/>
      <w:lvlText w:val="(%8)"/>
      <w:lvlJc w:val="left"/>
      <w:pPr>
        <w:tabs>
          <w:tab w:val="num" w:pos="0"/>
        </w:tabs>
        <w:ind w:left="4731" w:hanging="708"/>
      </w:pPr>
    </w:lvl>
    <w:lvl w:ilvl="8">
      <w:start w:val="1"/>
      <w:numFmt w:val="lowerRoman"/>
      <w:lvlText w:val="(%9)"/>
      <w:lvlJc w:val="left"/>
      <w:pPr>
        <w:tabs>
          <w:tab w:val="num" w:pos="0"/>
        </w:tabs>
        <w:ind w:left="5439" w:hanging="708"/>
      </w:pPr>
    </w:lvl>
  </w:abstractNum>
  <w:abstractNum w:abstractNumId="12" w15:restartNumberingAfterBreak="0">
    <w:nsid w:val="69EF4F99"/>
    <w:multiLevelType w:val="multilevel"/>
    <w:tmpl w:val="9C9A4C1C"/>
    <w:lvl w:ilvl="0">
      <w:start w:val="1"/>
      <w:numFmt w:val="decimal"/>
      <w:lvlText w:val="%1."/>
      <w:lvlJc w:val="left"/>
      <w:pPr>
        <w:tabs>
          <w:tab w:val="num" w:pos="0"/>
        </w:tabs>
        <w:ind w:left="397" w:hanging="397"/>
      </w:pPr>
    </w:lvl>
    <w:lvl w:ilvl="1">
      <w:start w:val="1"/>
      <w:numFmt w:val="lowerLetter"/>
      <w:lvlText w:val="%2)"/>
      <w:lvlJc w:val="left"/>
      <w:pPr>
        <w:tabs>
          <w:tab w:val="num" w:pos="0"/>
        </w:tabs>
        <w:ind w:left="794" w:hanging="397"/>
      </w:pPr>
    </w:lvl>
    <w:lvl w:ilvl="2">
      <w:start w:val="1"/>
      <w:numFmt w:val="lowerRoman"/>
      <w:lvlText w:val="%3)"/>
      <w:lvlJc w:val="left"/>
      <w:pPr>
        <w:tabs>
          <w:tab w:val="num" w:pos="0"/>
        </w:tabs>
        <w:ind w:left="1191" w:hanging="397"/>
      </w:pPr>
    </w:lvl>
    <w:lvl w:ilvl="3">
      <w:start w:val="1"/>
      <w:numFmt w:val="lowerLetter"/>
      <w:lvlText w:val="%4)"/>
      <w:lvlJc w:val="left"/>
      <w:pPr>
        <w:tabs>
          <w:tab w:val="num" w:pos="0"/>
        </w:tabs>
        <w:ind w:left="1899" w:hanging="708"/>
      </w:pPr>
      <w:rPr>
        <w:rFonts w:ascii="Times New Roman" w:eastAsia="Times New Roman" w:hAnsi="Times New Roman" w:cs="Times New Roman" w:hint="default"/>
      </w:rPr>
    </w:lvl>
    <w:lvl w:ilvl="4">
      <w:start w:val="1"/>
      <w:numFmt w:val="decimal"/>
      <w:lvlText w:val="(%5)"/>
      <w:lvlJc w:val="left"/>
      <w:pPr>
        <w:tabs>
          <w:tab w:val="num" w:pos="0"/>
        </w:tabs>
        <w:ind w:left="2607" w:hanging="708"/>
      </w:pPr>
    </w:lvl>
    <w:lvl w:ilvl="5">
      <w:start w:val="1"/>
      <w:numFmt w:val="lowerLetter"/>
      <w:lvlText w:val="(%6)"/>
      <w:lvlJc w:val="left"/>
      <w:pPr>
        <w:tabs>
          <w:tab w:val="num" w:pos="0"/>
        </w:tabs>
        <w:ind w:left="3315" w:hanging="708"/>
      </w:pPr>
    </w:lvl>
    <w:lvl w:ilvl="6">
      <w:start w:val="1"/>
      <w:numFmt w:val="lowerRoman"/>
      <w:lvlText w:val="(%7)"/>
      <w:lvlJc w:val="left"/>
      <w:pPr>
        <w:tabs>
          <w:tab w:val="num" w:pos="0"/>
        </w:tabs>
        <w:ind w:left="4023" w:hanging="708"/>
      </w:pPr>
    </w:lvl>
    <w:lvl w:ilvl="7">
      <w:start w:val="1"/>
      <w:numFmt w:val="lowerLetter"/>
      <w:lvlText w:val="(%8)"/>
      <w:lvlJc w:val="left"/>
      <w:pPr>
        <w:tabs>
          <w:tab w:val="num" w:pos="0"/>
        </w:tabs>
        <w:ind w:left="4731" w:hanging="708"/>
      </w:pPr>
    </w:lvl>
    <w:lvl w:ilvl="8">
      <w:start w:val="1"/>
      <w:numFmt w:val="lowerRoman"/>
      <w:lvlText w:val="(%9)"/>
      <w:lvlJc w:val="left"/>
      <w:pPr>
        <w:tabs>
          <w:tab w:val="num" w:pos="0"/>
        </w:tabs>
        <w:ind w:left="5439" w:hanging="708"/>
      </w:pPr>
    </w:lvl>
  </w:abstractNum>
  <w:abstractNum w:abstractNumId="13" w15:restartNumberingAfterBreak="0">
    <w:nsid w:val="6B1D0D4D"/>
    <w:multiLevelType w:val="multilevel"/>
    <w:tmpl w:val="9C9A4C1C"/>
    <w:lvl w:ilvl="0">
      <w:start w:val="1"/>
      <w:numFmt w:val="decimal"/>
      <w:lvlText w:val="%1."/>
      <w:lvlJc w:val="left"/>
      <w:pPr>
        <w:tabs>
          <w:tab w:val="num" w:pos="0"/>
        </w:tabs>
        <w:ind w:left="397" w:hanging="397"/>
      </w:pPr>
    </w:lvl>
    <w:lvl w:ilvl="1">
      <w:start w:val="1"/>
      <w:numFmt w:val="lowerLetter"/>
      <w:lvlText w:val="%2)"/>
      <w:lvlJc w:val="left"/>
      <w:pPr>
        <w:tabs>
          <w:tab w:val="num" w:pos="0"/>
        </w:tabs>
        <w:ind w:left="794" w:hanging="397"/>
      </w:pPr>
    </w:lvl>
    <w:lvl w:ilvl="2">
      <w:start w:val="1"/>
      <w:numFmt w:val="lowerRoman"/>
      <w:lvlText w:val="%3)"/>
      <w:lvlJc w:val="left"/>
      <w:pPr>
        <w:tabs>
          <w:tab w:val="num" w:pos="0"/>
        </w:tabs>
        <w:ind w:left="1191" w:hanging="397"/>
      </w:pPr>
    </w:lvl>
    <w:lvl w:ilvl="3">
      <w:start w:val="1"/>
      <w:numFmt w:val="lowerLetter"/>
      <w:lvlText w:val="%4)"/>
      <w:lvlJc w:val="left"/>
      <w:pPr>
        <w:tabs>
          <w:tab w:val="num" w:pos="0"/>
        </w:tabs>
        <w:ind w:left="1899" w:hanging="708"/>
      </w:pPr>
      <w:rPr>
        <w:rFonts w:ascii="Times New Roman" w:eastAsia="Times New Roman" w:hAnsi="Times New Roman" w:cs="Times New Roman" w:hint="default"/>
      </w:rPr>
    </w:lvl>
    <w:lvl w:ilvl="4">
      <w:start w:val="1"/>
      <w:numFmt w:val="decimal"/>
      <w:lvlText w:val="(%5)"/>
      <w:lvlJc w:val="left"/>
      <w:pPr>
        <w:tabs>
          <w:tab w:val="num" w:pos="0"/>
        </w:tabs>
        <w:ind w:left="2607" w:hanging="708"/>
      </w:pPr>
    </w:lvl>
    <w:lvl w:ilvl="5">
      <w:start w:val="1"/>
      <w:numFmt w:val="lowerLetter"/>
      <w:lvlText w:val="(%6)"/>
      <w:lvlJc w:val="left"/>
      <w:pPr>
        <w:tabs>
          <w:tab w:val="num" w:pos="0"/>
        </w:tabs>
        <w:ind w:left="3315" w:hanging="708"/>
      </w:pPr>
    </w:lvl>
    <w:lvl w:ilvl="6">
      <w:start w:val="1"/>
      <w:numFmt w:val="lowerRoman"/>
      <w:lvlText w:val="(%7)"/>
      <w:lvlJc w:val="left"/>
      <w:pPr>
        <w:tabs>
          <w:tab w:val="num" w:pos="0"/>
        </w:tabs>
        <w:ind w:left="4023" w:hanging="708"/>
      </w:pPr>
    </w:lvl>
    <w:lvl w:ilvl="7">
      <w:start w:val="1"/>
      <w:numFmt w:val="lowerLetter"/>
      <w:lvlText w:val="(%8)"/>
      <w:lvlJc w:val="left"/>
      <w:pPr>
        <w:tabs>
          <w:tab w:val="num" w:pos="0"/>
        </w:tabs>
        <w:ind w:left="4731" w:hanging="708"/>
      </w:pPr>
    </w:lvl>
    <w:lvl w:ilvl="8">
      <w:start w:val="1"/>
      <w:numFmt w:val="lowerRoman"/>
      <w:lvlText w:val="(%9)"/>
      <w:lvlJc w:val="left"/>
      <w:pPr>
        <w:tabs>
          <w:tab w:val="num" w:pos="0"/>
        </w:tabs>
        <w:ind w:left="5439" w:hanging="708"/>
      </w:pPr>
    </w:lvl>
  </w:abstractNum>
  <w:abstractNum w:abstractNumId="14" w15:restartNumberingAfterBreak="0">
    <w:nsid w:val="6FBD7614"/>
    <w:multiLevelType w:val="hybridMultilevel"/>
    <w:tmpl w:val="032E615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FD81237"/>
    <w:multiLevelType w:val="multilevel"/>
    <w:tmpl w:val="77F4675E"/>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1FF10ED"/>
    <w:multiLevelType w:val="hybridMultilevel"/>
    <w:tmpl w:val="510CBE9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7" w15:restartNumberingAfterBreak="0">
    <w:nsid w:val="7C267E18"/>
    <w:multiLevelType w:val="multilevel"/>
    <w:tmpl w:val="B4828F8C"/>
    <w:lvl w:ilvl="0">
      <w:start w:val="1"/>
      <w:numFmt w:val="decimal"/>
      <w:lvlText w:val="%1."/>
      <w:lvlJc w:val="left"/>
      <w:pPr>
        <w:tabs>
          <w:tab w:val="num" w:pos="0"/>
        </w:tabs>
        <w:ind w:left="397" w:hanging="397"/>
      </w:pPr>
    </w:lvl>
    <w:lvl w:ilvl="1">
      <w:start w:val="1"/>
      <w:numFmt w:val="lowerLetter"/>
      <w:lvlText w:val="%2)"/>
      <w:lvlJc w:val="left"/>
      <w:pPr>
        <w:tabs>
          <w:tab w:val="num" w:pos="29"/>
        </w:tabs>
        <w:ind w:left="823" w:hanging="397"/>
      </w:pPr>
      <w:rPr>
        <w:sz w:val="24"/>
        <w:szCs w:val="24"/>
      </w:rPr>
    </w:lvl>
    <w:lvl w:ilvl="2">
      <w:start w:val="1"/>
      <w:numFmt w:val="lowerRoman"/>
      <w:lvlText w:val="%3)"/>
      <w:lvlJc w:val="left"/>
      <w:pPr>
        <w:tabs>
          <w:tab w:val="num" w:pos="0"/>
        </w:tabs>
        <w:ind w:left="1191" w:hanging="397"/>
      </w:pPr>
    </w:lvl>
    <w:lvl w:ilvl="3">
      <w:start w:val="1"/>
      <w:numFmt w:val="lowerLetter"/>
      <w:lvlText w:val="%4)"/>
      <w:lvlJc w:val="left"/>
      <w:pPr>
        <w:tabs>
          <w:tab w:val="num" w:pos="0"/>
        </w:tabs>
        <w:ind w:left="1899" w:hanging="708"/>
      </w:pPr>
      <w:rPr>
        <w:rFonts w:ascii="Times New Roman" w:eastAsia="Times New Roman" w:hAnsi="Times New Roman" w:cs="Times New Roman" w:hint="default"/>
      </w:rPr>
    </w:lvl>
    <w:lvl w:ilvl="4">
      <w:start w:val="1"/>
      <w:numFmt w:val="decimal"/>
      <w:lvlText w:val="(%5)"/>
      <w:lvlJc w:val="left"/>
      <w:pPr>
        <w:tabs>
          <w:tab w:val="num" w:pos="0"/>
        </w:tabs>
        <w:ind w:left="2607" w:hanging="708"/>
      </w:pPr>
    </w:lvl>
    <w:lvl w:ilvl="5">
      <w:start w:val="1"/>
      <w:numFmt w:val="lowerLetter"/>
      <w:lvlText w:val="(%6)"/>
      <w:lvlJc w:val="left"/>
      <w:pPr>
        <w:tabs>
          <w:tab w:val="num" w:pos="0"/>
        </w:tabs>
        <w:ind w:left="3315" w:hanging="708"/>
      </w:pPr>
    </w:lvl>
    <w:lvl w:ilvl="6">
      <w:start w:val="1"/>
      <w:numFmt w:val="lowerRoman"/>
      <w:lvlText w:val="(%7)"/>
      <w:lvlJc w:val="left"/>
      <w:pPr>
        <w:tabs>
          <w:tab w:val="num" w:pos="0"/>
        </w:tabs>
        <w:ind w:left="4023" w:hanging="708"/>
      </w:pPr>
    </w:lvl>
    <w:lvl w:ilvl="7">
      <w:start w:val="1"/>
      <w:numFmt w:val="lowerLetter"/>
      <w:lvlText w:val="(%8)"/>
      <w:lvlJc w:val="left"/>
      <w:pPr>
        <w:tabs>
          <w:tab w:val="num" w:pos="0"/>
        </w:tabs>
        <w:ind w:left="4731" w:hanging="708"/>
      </w:pPr>
    </w:lvl>
    <w:lvl w:ilvl="8">
      <w:start w:val="1"/>
      <w:numFmt w:val="lowerRoman"/>
      <w:lvlText w:val="(%9)"/>
      <w:lvlJc w:val="left"/>
      <w:pPr>
        <w:tabs>
          <w:tab w:val="num" w:pos="0"/>
        </w:tabs>
        <w:ind w:left="5439" w:hanging="708"/>
      </w:pPr>
    </w:lvl>
  </w:abstractNum>
  <w:abstractNum w:abstractNumId="18" w15:restartNumberingAfterBreak="0">
    <w:nsid w:val="7CF052FF"/>
    <w:multiLevelType w:val="multilevel"/>
    <w:tmpl w:val="77F4675E"/>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4D"/>
    <w:rsid w:val="000209FA"/>
    <w:rsid w:val="00023EC8"/>
    <w:rsid w:val="000673AB"/>
    <w:rsid w:val="000768A5"/>
    <w:rsid w:val="000B1531"/>
    <w:rsid w:val="000C7F52"/>
    <w:rsid w:val="001000C0"/>
    <w:rsid w:val="0010231D"/>
    <w:rsid w:val="00152717"/>
    <w:rsid w:val="001D3F95"/>
    <w:rsid w:val="001D5D69"/>
    <w:rsid w:val="001F484F"/>
    <w:rsid w:val="002432B9"/>
    <w:rsid w:val="00260603"/>
    <w:rsid w:val="00267D71"/>
    <w:rsid w:val="00280BCB"/>
    <w:rsid w:val="002C55D4"/>
    <w:rsid w:val="00314A7E"/>
    <w:rsid w:val="00320B00"/>
    <w:rsid w:val="003402F3"/>
    <w:rsid w:val="0036520B"/>
    <w:rsid w:val="0037248F"/>
    <w:rsid w:val="003C606E"/>
    <w:rsid w:val="003C6F28"/>
    <w:rsid w:val="003D1424"/>
    <w:rsid w:val="003D780D"/>
    <w:rsid w:val="003F265C"/>
    <w:rsid w:val="00442C78"/>
    <w:rsid w:val="0044695E"/>
    <w:rsid w:val="004B0BFC"/>
    <w:rsid w:val="004B0EDB"/>
    <w:rsid w:val="004B2319"/>
    <w:rsid w:val="004C33E7"/>
    <w:rsid w:val="004C6EFF"/>
    <w:rsid w:val="004E2664"/>
    <w:rsid w:val="00527640"/>
    <w:rsid w:val="00553682"/>
    <w:rsid w:val="00586047"/>
    <w:rsid w:val="005933AC"/>
    <w:rsid w:val="005B6717"/>
    <w:rsid w:val="005E38EA"/>
    <w:rsid w:val="006035E7"/>
    <w:rsid w:val="0060792E"/>
    <w:rsid w:val="00654EEF"/>
    <w:rsid w:val="00673364"/>
    <w:rsid w:val="006E64C1"/>
    <w:rsid w:val="006F0EEF"/>
    <w:rsid w:val="00714F3E"/>
    <w:rsid w:val="00751647"/>
    <w:rsid w:val="007764FB"/>
    <w:rsid w:val="00780AB3"/>
    <w:rsid w:val="007E2AAA"/>
    <w:rsid w:val="0080184E"/>
    <w:rsid w:val="008317C0"/>
    <w:rsid w:val="008412E9"/>
    <w:rsid w:val="008433D1"/>
    <w:rsid w:val="00851DE9"/>
    <w:rsid w:val="00874294"/>
    <w:rsid w:val="00890C26"/>
    <w:rsid w:val="008B4875"/>
    <w:rsid w:val="008C0024"/>
    <w:rsid w:val="009010A0"/>
    <w:rsid w:val="00926340"/>
    <w:rsid w:val="009452E7"/>
    <w:rsid w:val="0097790B"/>
    <w:rsid w:val="009B1906"/>
    <w:rsid w:val="009D6C00"/>
    <w:rsid w:val="009F067B"/>
    <w:rsid w:val="00A153FA"/>
    <w:rsid w:val="00A16F76"/>
    <w:rsid w:val="00A21B46"/>
    <w:rsid w:val="00A77111"/>
    <w:rsid w:val="00AD2E54"/>
    <w:rsid w:val="00AF7B85"/>
    <w:rsid w:val="00B042B0"/>
    <w:rsid w:val="00B2797C"/>
    <w:rsid w:val="00B32E4D"/>
    <w:rsid w:val="00B6634A"/>
    <w:rsid w:val="00BA0FA0"/>
    <w:rsid w:val="00BC122B"/>
    <w:rsid w:val="00BD0325"/>
    <w:rsid w:val="00BE71CD"/>
    <w:rsid w:val="00C60ACD"/>
    <w:rsid w:val="00CF45B9"/>
    <w:rsid w:val="00D06E4D"/>
    <w:rsid w:val="00D34D04"/>
    <w:rsid w:val="00D40B61"/>
    <w:rsid w:val="00D4563D"/>
    <w:rsid w:val="00DB2E18"/>
    <w:rsid w:val="00E01141"/>
    <w:rsid w:val="00E31A2B"/>
    <w:rsid w:val="00E80EE6"/>
    <w:rsid w:val="00E90EE5"/>
    <w:rsid w:val="00E91896"/>
    <w:rsid w:val="00ED646F"/>
    <w:rsid w:val="00ED7A14"/>
    <w:rsid w:val="00EF2ACE"/>
    <w:rsid w:val="00F27E65"/>
    <w:rsid w:val="00F36A68"/>
    <w:rsid w:val="00FD6B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16F6"/>
  <w15:docId w15:val="{6627D7B6-6A37-419E-AFAA-40F4CD90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6E4D"/>
    <w:pPr>
      <w:overflowPunct w:val="0"/>
      <w:autoSpaceDE w:val="0"/>
      <w:autoSpaceDN w:val="0"/>
      <w:adjustRightInd w:val="0"/>
      <w:spacing w:after="0" w:line="240" w:lineRule="auto"/>
    </w:pPr>
    <w:rPr>
      <w:rFonts w:ascii="Times New Roman" w:eastAsia="Times New Roman" w:hAnsi="Times New Roman" w:cs="Times New Roman"/>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unhideWhenUsed/>
    <w:rsid w:val="00D06E4D"/>
    <w:rPr>
      <w:sz w:val="20"/>
      <w:lang w:val="en-GB"/>
    </w:rPr>
  </w:style>
  <w:style w:type="character" w:customStyle="1" w:styleId="TextpoznpodarouChar">
    <w:name w:val="Text pozn. pod čarou Char"/>
    <w:basedOn w:val="Standardnpsmoodstavce"/>
    <w:link w:val="Textpoznpodarou"/>
    <w:semiHidden/>
    <w:rsid w:val="00D06E4D"/>
    <w:rPr>
      <w:rFonts w:ascii="Times New Roman" w:eastAsia="Times New Roman" w:hAnsi="Times New Roman" w:cs="Times New Roman"/>
      <w:sz w:val="20"/>
      <w:szCs w:val="20"/>
      <w:lang w:val="en-GB" w:eastAsia="cs-CZ"/>
    </w:rPr>
  </w:style>
  <w:style w:type="paragraph" w:styleId="Textkomente">
    <w:name w:val="annotation text"/>
    <w:basedOn w:val="Normln"/>
    <w:link w:val="TextkomenteChar"/>
    <w:semiHidden/>
    <w:unhideWhenUsed/>
    <w:rsid w:val="00D06E4D"/>
    <w:rPr>
      <w:sz w:val="20"/>
    </w:rPr>
  </w:style>
  <w:style w:type="character" w:customStyle="1" w:styleId="TextkomenteChar">
    <w:name w:val="Text komentáře Char"/>
    <w:basedOn w:val="Standardnpsmoodstavce"/>
    <w:link w:val="Textkomente"/>
    <w:semiHidden/>
    <w:rsid w:val="00D06E4D"/>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D06E4D"/>
    <w:pPr>
      <w:widowControl w:val="0"/>
      <w:overflowPunct/>
      <w:autoSpaceDE/>
      <w:autoSpaceDN/>
      <w:adjustRightInd/>
    </w:pPr>
    <w:rPr>
      <w:sz w:val="24"/>
    </w:rPr>
  </w:style>
  <w:style w:type="character" w:customStyle="1" w:styleId="ZkladntextChar">
    <w:name w:val="Základní text Char"/>
    <w:basedOn w:val="Standardnpsmoodstavce"/>
    <w:link w:val="Zkladntext"/>
    <w:rsid w:val="00D06E4D"/>
    <w:rPr>
      <w:rFonts w:ascii="Times New Roman" w:eastAsia="Times New Roman" w:hAnsi="Times New Roman" w:cs="Times New Roman"/>
      <w:sz w:val="24"/>
      <w:szCs w:val="20"/>
      <w:lang w:eastAsia="cs-CZ"/>
    </w:rPr>
  </w:style>
  <w:style w:type="paragraph" w:customStyle="1" w:styleId="Prosttext1">
    <w:name w:val="Prostý text1"/>
    <w:basedOn w:val="Normln"/>
    <w:rsid w:val="00D06E4D"/>
    <w:rPr>
      <w:rFonts w:ascii="Courier New" w:hAnsi="Courier New"/>
      <w:sz w:val="20"/>
    </w:rPr>
  </w:style>
  <w:style w:type="paragraph" w:customStyle="1" w:styleId="Zkladntext21">
    <w:name w:val="Základní text 21"/>
    <w:basedOn w:val="Normln"/>
    <w:rsid w:val="00D06E4D"/>
    <w:pPr>
      <w:spacing w:line="288" w:lineRule="auto"/>
      <w:ind w:left="397" w:firstLine="29"/>
      <w:jc w:val="both"/>
    </w:pPr>
    <w:rPr>
      <w:sz w:val="24"/>
    </w:rPr>
  </w:style>
  <w:style w:type="character" w:styleId="Znakapoznpodarou">
    <w:name w:val="footnote reference"/>
    <w:semiHidden/>
    <w:unhideWhenUsed/>
    <w:rsid w:val="00D06E4D"/>
    <w:rPr>
      <w:vertAlign w:val="superscript"/>
    </w:rPr>
  </w:style>
  <w:style w:type="character" w:styleId="Odkaznakoment">
    <w:name w:val="annotation reference"/>
    <w:semiHidden/>
    <w:unhideWhenUsed/>
    <w:rsid w:val="00D06E4D"/>
    <w:rPr>
      <w:sz w:val="16"/>
      <w:szCs w:val="16"/>
    </w:rPr>
  </w:style>
  <w:style w:type="paragraph" w:styleId="Textbubliny">
    <w:name w:val="Balloon Text"/>
    <w:basedOn w:val="Normln"/>
    <w:link w:val="TextbublinyChar"/>
    <w:uiPriority w:val="99"/>
    <w:semiHidden/>
    <w:unhideWhenUsed/>
    <w:rsid w:val="00D06E4D"/>
    <w:rPr>
      <w:rFonts w:ascii="Tahoma" w:hAnsi="Tahoma" w:cs="Tahoma"/>
      <w:sz w:val="16"/>
      <w:szCs w:val="16"/>
    </w:rPr>
  </w:style>
  <w:style w:type="character" w:customStyle="1" w:styleId="TextbublinyChar">
    <w:name w:val="Text bubliny Char"/>
    <w:basedOn w:val="Standardnpsmoodstavce"/>
    <w:link w:val="Textbubliny"/>
    <w:uiPriority w:val="99"/>
    <w:semiHidden/>
    <w:rsid w:val="00D06E4D"/>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7764FB"/>
    <w:rPr>
      <w:b/>
      <w:bCs/>
    </w:rPr>
  </w:style>
  <w:style w:type="character" w:customStyle="1" w:styleId="PedmtkomenteChar">
    <w:name w:val="Předmět komentáře Char"/>
    <w:basedOn w:val="TextkomenteChar"/>
    <w:link w:val="Pedmtkomente"/>
    <w:uiPriority w:val="99"/>
    <w:semiHidden/>
    <w:rsid w:val="007764FB"/>
    <w:rPr>
      <w:rFonts w:ascii="Times New Roman" w:eastAsia="Times New Roman" w:hAnsi="Times New Roman" w:cs="Times New Roman"/>
      <w:b/>
      <w:bCs/>
      <w:sz w:val="20"/>
      <w:szCs w:val="20"/>
      <w:lang w:eastAsia="cs-CZ"/>
    </w:rPr>
  </w:style>
  <w:style w:type="paragraph" w:styleId="Revize">
    <w:name w:val="Revision"/>
    <w:hidden/>
    <w:uiPriority w:val="99"/>
    <w:semiHidden/>
    <w:rsid w:val="007764FB"/>
    <w:pPr>
      <w:spacing w:after="0" w:line="240" w:lineRule="auto"/>
    </w:pPr>
    <w:rPr>
      <w:rFonts w:ascii="Times New Roman" w:eastAsia="Times New Roman" w:hAnsi="Times New Roman" w:cs="Times New Roman"/>
      <w:sz w:val="28"/>
      <w:szCs w:val="20"/>
      <w:lang w:eastAsia="cs-CZ"/>
    </w:rPr>
  </w:style>
  <w:style w:type="paragraph" w:styleId="Zpat">
    <w:name w:val="footer"/>
    <w:basedOn w:val="Normln"/>
    <w:link w:val="ZpatChar"/>
    <w:uiPriority w:val="99"/>
    <w:unhideWhenUsed/>
    <w:rsid w:val="00926340"/>
    <w:pPr>
      <w:tabs>
        <w:tab w:val="center" w:pos="4536"/>
        <w:tab w:val="right" w:pos="9072"/>
      </w:tabs>
    </w:pPr>
  </w:style>
  <w:style w:type="character" w:customStyle="1" w:styleId="ZpatChar">
    <w:name w:val="Zápatí Char"/>
    <w:basedOn w:val="Standardnpsmoodstavce"/>
    <w:link w:val="Zpat"/>
    <w:uiPriority w:val="99"/>
    <w:rsid w:val="00926340"/>
    <w:rPr>
      <w:rFonts w:ascii="Times New Roman" w:eastAsia="Times New Roman" w:hAnsi="Times New Roman" w:cs="Times New Roman"/>
      <w:sz w:val="28"/>
      <w:szCs w:val="20"/>
      <w:lang w:eastAsia="cs-CZ"/>
    </w:rPr>
  </w:style>
  <w:style w:type="character" w:styleId="slostrnky">
    <w:name w:val="page number"/>
    <w:basedOn w:val="Standardnpsmoodstavce"/>
    <w:uiPriority w:val="99"/>
    <w:semiHidden/>
    <w:unhideWhenUsed/>
    <w:rsid w:val="00926340"/>
  </w:style>
  <w:style w:type="paragraph" w:styleId="Zhlav">
    <w:name w:val="header"/>
    <w:basedOn w:val="Normln"/>
    <w:link w:val="ZhlavChar"/>
    <w:unhideWhenUsed/>
    <w:rsid w:val="00926340"/>
    <w:pPr>
      <w:tabs>
        <w:tab w:val="center" w:pos="4536"/>
        <w:tab w:val="right" w:pos="9072"/>
      </w:tabs>
    </w:pPr>
  </w:style>
  <w:style w:type="character" w:customStyle="1" w:styleId="ZhlavChar">
    <w:name w:val="Záhlaví Char"/>
    <w:basedOn w:val="Standardnpsmoodstavce"/>
    <w:link w:val="Zhlav"/>
    <w:rsid w:val="00926340"/>
    <w:rPr>
      <w:rFonts w:ascii="Times New Roman" w:eastAsia="Times New Roman" w:hAnsi="Times New Roman" w:cs="Times New Roman"/>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781638">
      <w:bodyDiv w:val="1"/>
      <w:marLeft w:val="0"/>
      <w:marRight w:val="0"/>
      <w:marTop w:val="0"/>
      <w:marBottom w:val="0"/>
      <w:divBdr>
        <w:top w:val="none" w:sz="0" w:space="0" w:color="auto"/>
        <w:left w:val="none" w:sz="0" w:space="0" w:color="auto"/>
        <w:bottom w:val="none" w:sz="0" w:space="0" w:color="auto"/>
        <w:right w:val="none" w:sz="0" w:space="0" w:color="auto"/>
      </w:divBdr>
    </w:div>
    <w:div w:id="18936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9acb4e-bfff-43fa-93ec-c15ea9074887">SJNTW423CER2-58650304-39</_dlc_DocId>
    <_dlc_DocIdUrl xmlns="669acb4e-bfff-43fa-93ec-c15ea9074887">
      <Url>https://lfhk.sharepoint.com/sites/dokumentylf/novepredpisy/_layouts/15/DocIdRedir.aspx?ID=SJNTW423CER2-58650304-39</Url>
      <Description>SJNTW423CER2-58650304-39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350E1597853D9C4291733811B9A4C533" ma:contentTypeVersion="2" ma:contentTypeDescription="Vytvoří nový dokument" ma:contentTypeScope="" ma:versionID="5e4c4266e08b10a4ccfa56625790a56e">
  <xsd:schema xmlns:xsd="http://www.w3.org/2001/XMLSchema" xmlns:xs="http://www.w3.org/2001/XMLSchema" xmlns:p="http://schemas.microsoft.com/office/2006/metadata/properties" xmlns:ns2="669acb4e-bfff-43fa-93ec-c15ea9074887" xmlns:ns3="e5188be5-ed51-4fbf-9ba6-f4c980773e5c" targetNamespace="http://schemas.microsoft.com/office/2006/metadata/properties" ma:root="true" ma:fieldsID="283d0f188e6a28c5bd7610fc7a3d6d41" ns2:_="" ns3:_="">
    <xsd:import namespace="669acb4e-bfff-43fa-93ec-c15ea9074887"/>
    <xsd:import namespace="e5188be5-ed51-4fbf-9ba6-f4c980773e5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acb4e-bfff-43fa-93ec-c15ea9074887"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188be5-ed51-4fbf-9ba6-f4c980773e5c" elementFormDefault="qualified">
    <xsd:import namespace="http://schemas.microsoft.com/office/2006/documentManagement/types"/>
    <xsd:import namespace="http://schemas.microsoft.com/office/infopath/2007/PartnerControls"/>
    <xsd:element name="SharedWithUsers" ma:index="11"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3812F-A3F4-4FAA-BDE4-F5B30AE6D531}">
  <ds:schemaRefs>
    <ds:schemaRef ds:uri="http://schemas.microsoft.com/office/2006/metadata/properties"/>
    <ds:schemaRef ds:uri="http://schemas.microsoft.com/office/infopath/2007/PartnerControls"/>
    <ds:schemaRef ds:uri="669acb4e-bfff-43fa-93ec-c15ea9074887"/>
  </ds:schemaRefs>
</ds:datastoreItem>
</file>

<file path=customXml/itemProps2.xml><?xml version="1.0" encoding="utf-8"?>
<ds:datastoreItem xmlns:ds="http://schemas.openxmlformats.org/officeDocument/2006/customXml" ds:itemID="{78859B1A-9108-497E-9D39-74A8DC325949}">
  <ds:schemaRefs>
    <ds:schemaRef ds:uri="http://schemas.microsoft.com/sharepoint/v3/contenttype/forms"/>
  </ds:schemaRefs>
</ds:datastoreItem>
</file>

<file path=customXml/itemProps3.xml><?xml version="1.0" encoding="utf-8"?>
<ds:datastoreItem xmlns:ds="http://schemas.openxmlformats.org/officeDocument/2006/customXml" ds:itemID="{DBF224EE-B077-4C11-82C0-D1D6A27B2308}">
  <ds:schemaRefs>
    <ds:schemaRef ds:uri="http://schemas.microsoft.com/sharepoint/events"/>
  </ds:schemaRefs>
</ds:datastoreItem>
</file>

<file path=customXml/itemProps4.xml><?xml version="1.0" encoding="utf-8"?>
<ds:datastoreItem xmlns:ds="http://schemas.openxmlformats.org/officeDocument/2006/customXml" ds:itemID="{DAC99092-6B13-423E-BD42-D12BC8F6C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acb4e-bfff-43fa-93ec-c15ea9074887"/>
    <ds:schemaRef ds:uri="e5188be5-ed51-4fbf-9ba6-f4c980773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08254F-A42E-4F2D-A1B2-B589A6A6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3025</Words>
  <Characters>17854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20838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Univerzita Karlova v Praze</dc:creator>
  <cp:lastModifiedBy>Koťátková Věra</cp:lastModifiedBy>
  <cp:revision>2</cp:revision>
  <cp:lastPrinted>2016-12-15T14:06:00Z</cp:lastPrinted>
  <dcterms:created xsi:type="dcterms:W3CDTF">2016-12-15T14:37:00Z</dcterms:created>
  <dcterms:modified xsi:type="dcterms:W3CDTF">2016-12-15T14:37:00Z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0x010100350E1597853D9C4291733811B9A4C533</vt:lpwstr>
  </property>
  <property fmtid="{D5CDD505-2E9C-101B-9397-08002B2CF9AE}" pid="3" name="_dlc_DocIdItemGuid">
    <vt:lpwstr>a72a3e34-8de3-4c0c-9b60-12d5111902ca</vt:lpwstr>
  </property>
</Properties>
</file>